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702F" w14:textId="77777777" w:rsidR="0012492D" w:rsidRDefault="0012492D" w:rsidP="00196EA5">
      <w:pPr>
        <w:pStyle w:val="Heading1"/>
      </w:pPr>
      <w:bookmarkStart w:id="0" w:name="_Hlk130552847"/>
      <w:bookmarkStart w:id="1" w:name="_Hlk130466839"/>
    </w:p>
    <w:p w14:paraId="702F4DD9" w14:textId="2FE9AD80" w:rsidR="00196EA5" w:rsidRDefault="00196EA5" w:rsidP="00196EA5">
      <w:pPr>
        <w:pStyle w:val="Heading1"/>
      </w:pPr>
      <w:r w:rsidRPr="007D2ADD">
        <w:t>Holistic Considerations for the Admission Cycle</w:t>
      </w:r>
      <w:r>
        <w:t>: Checklist</w:t>
      </w:r>
    </w:p>
    <w:p w14:paraId="3F066B21" w14:textId="5AFDE1EA" w:rsidR="00B35AF6" w:rsidRDefault="0012492D" w:rsidP="00DD20A9">
      <w:pPr>
        <w:spacing w:before="360"/>
        <w:rPr>
          <w:rFonts w:cs="Arial"/>
          <w:sz w:val="22"/>
          <w:szCs w:val="22"/>
        </w:rPr>
      </w:pPr>
      <w:r w:rsidRPr="00DD20A9">
        <w:rPr>
          <w:rFonts w:cs="Arial"/>
          <w:sz w:val="22"/>
          <w:szCs w:val="22"/>
        </w:rPr>
        <w:t>This checklist serves as a starting point for identifying holistic strategies you can implement across all phases of the recruitment and admission cycle at your institution. It was created by innovators and leaders in medical school admissions in collaboration with AAMC staff.</w:t>
      </w:r>
    </w:p>
    <w:p w14:paraId="7BFC8820" w14:textId="3A32B48D" w:rsidR="0012492D" w:rsidRDefault="0012492D" w:rsidP="00DD20A9">
      <w:pPr>
        <w:pStyle w:val="Heading2"/>
        <w:spacing w:before="360"/>
      </w:pPr>
      <w:r>
        <w:t>Suggested Use</w:t>
      </w:r>
    </w:p>
    <w:bookmarkEnd w:id="0"/>
    <w:p w14:paraId="07E37488" w14:textId="39628344" w:rsidR="0012492D" w:rsidRPr="00DD20A9" w:rsidRDefault="0012492D" w:rsidP="00AC69D9">
      <w:pPr>
        <w:rPr>
          <w:rFonts w:cs="Arial"/>
          <w:sz w:val="22"/>
          <w:szCs w:val="22"/>
        </w:rPr>
      </w:pPr>
      <w:r w:rsidRPr="00DD20A9">
        <w:rPr>
          <w:rFonts w:cs="Arial"/>
          <w:sz w:val="22"/>
          <w:szCs w:val="22"/>
        </w:rPr>
        <w:t>You can use this checklist in a variety of ways:</w:t>
      </w:r>
    </w:p>
    <w:p w14:paraId="3BFA398F" w14:textId="4A6EB08B" w:rsidR="0012492D" w:rsidRPr="00DD20A9" w:rsidRDefault="0012492D" w:rsidP="00AC69D9">
      <w:pPr>
        <w:numPr>
          <w:ilvl w:val="0"/>
          <w:numId w:val="1"/>
        </w:numPr>
        <w:rPr>
          <w:rFonts w:cs="Arial"/>
          <w:sz w:val="22"/>
          <w:szCs w:val="22"/>
        </w:rPr>
      </w:pPr>
      <w:r w:rsidRPr="00DD20A9">
        <w:rPr>
          <w:rFonts w:cs="Arial"/>
          <w:sz w:val="22"/>
          <w:szCs w:val="22"/>
        </w:rPr>
        <w:t>To review each phase of your current admission process and identify actions that you might want to incorporate in future cycles to make your admission process more mission aligned.</w:t>
      </w:r>
    </w:p>
    <w:p w14:paraId="097EE69D" w14:textId="77777777" w:rsidR="0012492D" w:rsidRPr="00DD20A9" w:rsidRDefault="0012492D" w:rsidP="00AC69D9">
      <w:pPr>
        <w:numPr>
          <w:ilvl w:val="0"/>
          <w:numId w:val="1"/>
        </w:numPr>
        <w:rPr>
          <w:rFonts w:cs="Arial"/>
          <w:sz w:val="22"/>
          <w:szCs w:val="22"/>
        </w:rPr>
      </w:pPr>
      <w:r w:rsidRPr="00DD20A9">
        <w:rPr>
          <w:rFonts w:cs="Arial"/>
          <w:sz w:val="22"/>
          <w:szCs w:val="22"/>
        </w:rPr>
        <w:t>To focus on and make changes to one phase of your process.</w:t>
      </w:r>
    </w:p>
    <w:p w14:paraId="6461C955" w14:textId="1377A575" w:rsidR="0012492D" w:rsidRPr="00DD20A9" w:rsidRDefault="0012492D" w:rsidP="00AC69D9">
      <w:pPr>
        <w:numPr>
          <w:ilvl w:val="0"/>
          <w:numId w:val="1"/>
        </w:numPr>
        <w:rPr>
          <w:rFonts w:cs="Arial"/>
          <w:sz w:val="22"/>
          <w:szCs w:val="22"/>
        </w:rPr>
      </w:pPr>
      <w:r w:rsidRPr="00DD20A9">
        <w:rPr>
          <w:rFonts w:cs="Arial"/>
          <w:sz w:val="22"/>
          <w:szCs w:val="22"/>
        </w:rPr>
        <w:t xml:space="preserve">To monitor </w:t>
      </w:r>
      <w:proofErr w:type="gramStart"/>
      <w:r w:rsidRPr="00DD20A9">
        <w:rPr>
          <w:rFonts w:cs="Arial"/>
          <w:sz w:val="22"/>
          <w:szCs w:val="22"/>
        </w:rPr>
        <w:t>changes</w:t>
      </w:r>
      <w:proofErr w:type="gramEnd"/>
      <w:r w:rsidRPr="00DD20A9">
        <w:rPr>
          <w:rFonts w:cs="Arial"/>
          <w:sz w:val="22"/>
          <w:szCs w:val="22"/>
        </w:rPr>
        <w:t xml:space="preserve"> you have already implemented in your current cycle.</w:t>
      </w:r>
    </w:p>
    <w:p w14:paraId="1675B9D8" w14:textId="2AF0A803" w:rsidR="0012492D" w:rsidRPr="00DD20A9" w:rsidRDefault="0012492D" w:rsidP="00AC69D9">
      <w:pPr>
        <w:numPr>
          <w:ilvl w:val="0"/>
          <w:numId w:val="1"/>
        </w:numPr>
        <w:rPr>
          <w:rFonts w:cs="Arial"/>
          <w:sz w:val="22"/>
          <w:szCs w:val="22"/>
        </w:rPr>
      </w:pPr>
      <w:r w:rsidRPr="00DD20A9">
        <w:rPr>
          <w:rFonts w:cs="Arial"/>
          <w:sz w:val="22"/>
          <w:szCs w:val="22"/>
        </w:rPr>
        <w:t>To note opportunities for change in future cycles.</w:t>
      </w:r>
    </w:p>
    <w:p w14:paraId="3CFCF064" w14:textId="212118F7" w:rsidR="0012492D" w:rsidRPr="00DD20A9" w:rsidRDefault="0012492D" w:rsidP="00DD20A9">
      <w:pPr>
        <w:spacing w:before="240"/>
        <w:rPr>
          <w:rFonts w:cs="Arial"/>
          <w:sz w:val="22"/>
          <w:szCs w:val="22"/>
        </w:rPr>
      </w:pPr>
      <w:r w:rsidRPr="00DD20A9">
        <w:rPr>
          <w:rFonts w:cs="Arial"/>
          <w:sz w:val="22"/>
          <w:szCs w:val="22"/>
        </w:rPr>
        <w:t xml:space="preserve">When selecting which strategies are appropriate for you to implement, we encourage you to consider </w:t>
      </w:r>
      <w:r w:rsidRPr="00DD20A9" w:rsidDel="00E9768C">
        <w:rPr>
          <w:rFonts w:cs="Arial"/>
          <w:sz w:val="22"/>
          <w:szCs w:val="22"/>
        </w:rPr>
        <w:t>the</w:t>
      </w:r>
      <w:r w:rsidRPr="00DD20A9">
        <w:rPr>
          <w:rFonts w:cs="Arial"/>
          <w:sz w:val="22"/>
          <w:szCs w:val="22"/>
        </w:rPr>
        <w:t xml:space="preserve"> medical school’s mission, goals, and resources, as well as the political and legal landscape nationally and in your state (for example, legislative climate, gubernatorial priorities and policies, state referenda).</w:t>
      </w:r>
    </w:p>
    <w:p w14:paraId="4391AA41" w14:textId="77777777" w:rsidR="0012492D" w:rsidRPr="00DD20A9" w:rsidRDefault="0012492D" w:rsidP="00AC69D9">
      <w:pPr>
        <w:rPr>
          <w:rFonts w:cs="Arial"/>
          <w:sz w:val="22"/>
          <w:szCs w:val="22"/>
        </w:rPr>
      </w:pPr>
      <w:bookmarkStart w:id="2" w:name="_Hlk130560331"/>
      <w:r w:rsidRPr="00DD20A9">
        <w:rPr>
          <w:rFonts w:cs="Arial"/>
          <w:sz w:val="22"/>
          <w:szCs w:val="22"/>
        </w:rPr>
        <w:t>We are offering this checklist in an editable format so that you can customize it for your institution. Please use the following citation for attribution:</w:t>
      </w:r>
    </w:p>
    <w:p w14:paraId="463D4EBD" w14:textId="0027C98D" w:rsidR="0012492D" w:rsidRPr="00DD20A9" w:rsidRDefault="0012492D" w:rsidP="00DD20A9">
      <w:pPr>
        <w:ind w:left="360"/>
        <w:rPr>
          <w:rFonts w:cs="Arial"/>
          <w:sz w:val="22"/>
          <w:szCs w:val="22"/>
        </w:rPr>
      </w:pPr>
      <w:r w:rsidRPr="00DD20A9">
        <w:rPr>
          <w:rFonts w:cs="Arial"/>
          <w:sz w:val="22"/>
          <w:szCs w:val="22"/>
        </w:rPr>
        <w:t xml:space="preserve">Adapted from the checklist in </w:t>
      </w:r>
      <w:r w:rsidRPr="00DD20A9">
        <w:rPr>
          <w:rFonts w:cs="Arial"/>
          <w:i/>
          <w:iCs/>
          <w:sz w:val="22"/>
          <w:szCs w:val="22"/>
        </w:rPr>
        <w:t>Holistic Considerations for the Admission Cycle</w:t>
      </w:r>
      <w:r w:rsidRPr="00DD20A9">
        <w:rPr>
          <w:rFonts w:cs="Arial"/>
          <w:sz w:val="22"/>
          <w:szCs w:val="22"/>
        </w:rPr>
        <w:t xml:space="preserve">, by the AAMC (Association of American Medical Colleges), Washington, D.C., 2023, </w:t>
      </w:r>
      <w:r w:rsidR="00EA07F2" w:rsidRPr="00EA07F2">
        <w:rPr>
          <w:rFonts w:cs="Arial"/>
          <w:sz w:val="22"/>
          <w:szCs w:val="22"/>
        </w:rPr>
        <w:t>aamc.org/</w:t>
      </w:r>
      <w:proofErr w:type="spellStart"/>
      <w:r w:rsidR="00EA07F2" w:rsidRPr="00EA07F2">
        <w:rPr>
          <w:rFonts w:cs="Arial"/>
          <w:sz w:val="22"/>
          <w:szCs w:val="22"/>
        </w:rPr>
        <w:t>HolisticAdmissionsTool</w:t>
      </w:r>
      <w:proofErr w:type="spellEnd"/>
      <w:r w:rsidR="00AC69D9">
        <w:rPr>
          <w:rFonts w:cs="Arial"/>
          <w:sz w:val="22"/>
          <w:szCs w:val="22"/>
        </w:rPr>
        <w:t>.</w:t>
      </w:r>
      <w:bookmarkEnd w:id="2"/>
    </w:p>
    <w:p w14:paraId="2F414697" w14:textId="71AE88B4" w:rsidR="0012492D" w:rsidRPr="00DD20A9" w:rsidRDefault="0012492D" w:rsidP="00AC69D9">
      <w:pPr>
        <w:rPr>
          <w:rFonts w:cs="Arial"/>
          <w:sz w:val="22"/>
          <w:szCs w:val="22"/>
        </w:rPr>
      </w:pPr>
      <w:r w:rsidRPr="00DD20A9">
        <w:rPr>
          <w:rFonts w:cs="Arial"/>
          <w:sz w:val="22"/>
          <w:szCs w:val="22"/>
        </w:rPr>
        <w:t>For more detailed information on key concepts and definitions of holistic review and the admission cycle, please refer to</w:t>
      </w:r>
      <w:r w:rsidR="00B35AF6" w:rsidRPr="00B35AF6">
        <w:rPr>
          <w:rFonts w:cs="Arial"/>
          <w:i/>
          <w:iCs/>
          <w:sz w:val="22"/>
          <w:szCs w:val="22"/>
        </w:rPr>
        <w:t xml:space="preserve"> </w:t>
      </w:r>
      <w:r w:rsidR="00B35AF6" w:rsidRPr="00E9491F">
        <w:rPr>
          <w:rFonts w:cs="Arial"/>
          <w:i/>
          <w:iCs/>
          <w:sz w:val="22"/>
          <w:szCs w:val="22"/>
        </w:rPr>
        <w:t>Holistic Considerations for the Admission Cycle</w:t>
      </w:r>
      <w:r w:rsidR="00B35AF6">
        <w:rPr>
          <w:rFonts w:cs="Arial"/>
          <w:i/>
          <w:iCs/>
          <w:sz w:val="22"/>
          <w:szCs w:val="22"/>
        </w:rPr>
        <w:t xml:space="preserve"> </w:t>
      </w:r>
      <w:r w:rsidR="00B35AF6">
        <w:rPr>
          <w:rFonts w:cs="Arial"/>
          <w:sz w:val="22"/>
          <w:szCs w:val="22"/>
        </w:rPr>
        <w:t xml:space="preserve">at </w:t>
      </w:r>
      <w:r w:rsidR="00EA07F2" w:rsidRPr="00EA07F2">
        <w:rPr>
          <w:rFonts w:cs="Arial"/>
          <w:sz w:val="22"/>
          <w:szCs w:val="22"/>
        </w:rPr>
        <w:t>aamc.org/</w:t>
      </w:r>
      <w:proofErr w:type="spellStart"/>
      <w:r w:rsidR="00EA07F2" w:rsidRPr="00EA07F2">
        <w:rPr>
          <w:rFonts w:cs="Arial"/>
          <w:sz w:val="22"/>
          <w:szCs w:val="22"/>
        </w:rPr>
        <w:t>HolisticAdmissionsTool</w:t>
      </w:r>
      <w:proofErr w:type="spellEnd"/>
      <w:r w:rsidRPr="00DD20A9">
        <w:rPr>
          <w:rFonts w:cs="Arial"/>
          <w:sz w:val="22"/>
          <w:szCs w:val="22"/>
        </w:rPr>
        <w:t>.</w:t>
      </w:r>
    </w:p>
    <w:p w14:paraId="6BA8946C" w14:textId="65058BD6" w:rsidR="0012492D" w:rsidRDefault="0012492D" w:rsidP="00196EA5">
      <w:pPr>
        <w:spacing w:before="0" w:after="0"/>
      </w:pPr>
    </w:p>
    <w:p w14:paraId="20D28808" w14:textId="5F2E7A36" w:rsidR="00B35AF6" w:rsidRDefault="00B35AF6">
      <w:r>
        <w:br w:type="page"/>
      </w:r>
    </w:p>
    <w:tbl>
      <w:tblPr>
        <w:tblStyle w:val="TableGrid"/>
        <w:tblW w:w="9805" w:type="dxa"/>
        <w:shd w:val="clear" w:color="auto" w:fill="FFFFFF" w:themeFill="background1"/>
        <w:tblLayout w:type="fixed"/>
        <w:tblLook w:val="04A0" w:firstRow="1" w:lastRow="0" w:firstColumn="1" w:lastColumn="0" w:noHBand="0" w:noVBand="1"/>
      </w:tblPr>
      <w:tblGrid>
        <w:gridCol w:w="1885"/>
        <w:gridCol w:w="630"/>
        <w:gridCol w:w="4770"/>
        <w:gridCol w:w="2520"/>
      </w:tblGrid>
      <w:tr w:rsidR="00637364" w:rsidRPr="00637364" w14:paraId="7F8C633A" w14:textId="77777777" w:rsidTr="00603E0B">
        <w:trPr>
          <w:tblHeader/>
        </w:trPr>
        <w:tc>
          <w:tcPr>
            <w:tcW w:w="9805" w:type="dxa"/>
            <w:gridSpan w:val="4"/>
            <w:shd w:val="clear" w:color="auto" w:fill="007FA9"/>
          </w:tcPr>
          <w:bookmarkEnd w:id="1"/>
          <w:p w14:paraId="4CF574BD" w14:textId="16F00789" w:rsidR="008C1CDB" w:rsidRPr="008C1CDB" w:rsidRDefault="0064559A" w:rsidP="00AC69D9">
            <w:pPr>
              <w:jc w:val="center"/>
              <w:rPr>
                <w:rFonts w:cs="Arial"/>
                <w:b/>
                <w:color w:val="FFFFFF" w:themeColor="background1"/>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64559A" w:rsidRPr="008C1CDB" w14:paraId="683DD21D" w14:textId="77777777" w:rsidTr="00603E0B">
        <w:tc>
          <w:tcPr>
            <w:tcW w:w="1885" w:type="dxa"/>
            <w:shd w:val="clear" w:color="auto" w:fill="FFFFFF" w:themeFill="background1"/>
            <w:vAlign w:val="center"/>
          </w:tcPr>
          <w:p w14:paraId="47C7AFD7" w14:textId="43A0D13F" w:rsidR="0064559A" w:rsidRPr="004F7AB8" w:rsidRDefault="0064559A" w:rsidP="00196EA5">
            <w:pPr>
              <w:rPr>
                <w:rFonts w:cs="Arial"/>
                <w:b/>
                <w:color w:val="A11051"/>
                <w:szCs w:val="20"/>
              </w:rPr>
            </w:pPr>
            <w:r w:rsidRPr="004F7AB8">
              <w:rPr>
                <w:b/>
                <w:color w:val="512D6D"/>
                <w:szCs w:val="20"/>
              </w:rPr>
              <w:t>Admission Cycle</w:t>
            </w:r>
          </w:p>
        </w:tc>
        <w:tc>
          <w:tcPr>
            <w:tcW w:w="630" w:type="dxa"/>
            <w:shd w:val="clear" w:color="auto" w:fill="FFFFFF" w:themeFill="background1"/>
            <w:vAlign w:val="center"/>
          </w:tcPr>
          <w:p w14:paraId="52B1AA0A" w14:textId="139FA3F6" w:rsidR="0064559A" w:rsidRPr="00637364" w:rsidRDefault="0064559A" w:rsidP="00196EA5">
            <w:pPr>
              <w:rPr>
                <w:rFonts w:cs="Arial"/>
                <w:color w:val="512D6D"/>
                <w:sz w:val="16"/>
                <w:szCs w:val="16"/>
              </w:rPr>
            </w:pPr>
            <w:r>
              <w:rPr>
                <w:noProof/>
              </w:rPr>
              <w:drawing>
                <wp:inline distT="0" distB="0" distL="0" distR="0" wp14:anchorId="6E61E211" wp14:editId="3C2A8DE1">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53A FAP Essentials Interior Template Icon-Check.png"/>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04D520CC" w14:textId="19A14091" w:rsidR="0064559A" w:rsidRPr="004F7AB8" w:rsidRDefault="0064559A" w:rsidP="00196EA5">
            <w:pPr>
              <w:rPr>
                <w:rFonts w:cs="Arial"/>
                <w:color w:val="1961AE"/>
                <w:szCs w:val="20"/>
              </w:rPr>
            </w:pPr>
            <w:r w:rsidRPr="004F7AB8">
              <w:rPr>
                <w:b/>
                <w:color w:val="512D6D"/>
                <w:szCs w:val="20"/>
              </w:rPr>
              <w:t xml:space="preserve">Considerations </w:t>
            </w:r>
          </w:p>
        </w:tc>
        <w:tc>
          <w:tcPr>
            <w:tcW w:w="2520" w:type="dxa"/>
            <w:shd w:val="clear" w:color="auto" w:fill="FFFFFF" w:themeFill="background1"/>
            <w:vAlign w:val="center"/>
          </w:tcPr>
          <w:p w14:paraId="7F57D971" w14:textId="7D55BA54" w:rsidR="0064559A" w:rsidRPr="004F7AB8" w:rsidRDefault="001D4F70" w:rsidP="00196EA5">
            <w:pPr>
              <w:rPr>
                <w:rFonts w:cs="Arial"/>
                <w:color w:val="1961AE"/>
                <w:szCs w:val="20"/>
              </w:rPr>
            </w:pPr>
            <w:r w:rsidRPr="004F7AB8">
              <w:rPr>
                <w:b/>
                <w:color w:val="512D6D"/>
                <w:szCs w:val="20"/>
              </w:rPr>
              <w:t xml:space="preserve">Partners </w:t>
            </w:r>
            <w:r w:rsidR="00AC69D9">
              <w:rPr>
                <w:b/>
                <w:color w:val="512D6D"/>
                <w:szCs w:val="20"/>
              </w:rPr>
              <w:t>and</w:t>
            </w:r>
            <w:r w:rsidRPr="004F7AB8">
              <w:rPr>
                <w:b/>
                <w:color w:val="512D6D"/>
                <w:szCs w:val="20"/>
              </w:rPr>
              <w:t xml:space="preserve"> Collaborators</w:t>
            </w:r>
          </w:p>
        </w:tc>
      </w:tr>
      <w:tr w:rsidR="007C25EF" w:rsidRPr="004F7AB8" w14:paraId="3D13DF2B" w14:textId="77777777" w:rsidTr="00603E0B">
        <w:tc>
          <w:tcPr>
            <w:tcW w:w="1885" w:type="dxa"/>
            <w:vMerge w:val="restart"/>
            <w:shd w:val="clear" w:color="auto" w:fill="FFFFFF" w:themeFill="background1"/>
          </w:tcPr>
          <w:p w14:paraId="5389CC3A" w14:textId="77777777" w:rsidR="007C25EF" w:rsidRDefault="007C25EF" w:rsidP="0064559A">
            <w:pPr>
              <w:rPr>
                <w:b/>
                <w:color w:val="000000" w:themeColor="text1"/>
                <w:sz w:val="16"/>
                <w:szCs w:val="16"/>
              </w:rPr>
            </w:pPr>
            <w:r>
              <w:rPr>
                <w:b/>
                <w:color w:val="000000" w:themeColor="text1"/>
                <w:sz w:val="16"/>
                <w:szCs w:val="16"/>
              </w:rPr>
              <w:t>Preparing</w:t>
            </w:r>
          </w:p>
          <w:p w14:paraId="0EB56607" w14:textId="77777777" w:rsidR="007C25EF" w:rsidRPr="008C1CDB" w:rsidRDefault="007C25EF" w:rsidP="0064559A">
            <w:pPr>
              <w:rPr>
                <w:rFonts w:cs="Arial"/>
                <w:color w:val="000000" w:themeColor="text1"/>
                <w:sz w:val="16"/>
                <w:szCs w:val="16"/>
              </w:rPr>
            </w:pPr>
            <w:r>
              <w:rPr>
                <w:noProof/>
                <w:vertAlign w:val="subscript"/>
              </w:rPr>
              <w:drawing>
                <wp:anchor distT="0" distB="0" distL="114300" distR="114300" simplePos="0" relativeHeight="251670528" behindDoc="0" locked="0" layoutInCell="1" allowOverlap="1" wp14:anchorId="2E542766" wp14:editId="4BE185FA">
                  <wp:simplePos x="0" y="0"/>
                  <wp:positionH relativeFrom="column">
                    <wp:posOffset>-1270</wp:posOffset>
                  </wp:positionH>
                  <wp:positionV relativeFrom="paragraph">
                    <wp:posOffset>2540</wp:posOffset>
                  </wp:positionV>
                  <wp:extent cx="647700" cy="711200"/>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paring.png"/>
                          <pic:cNvPicPr/>
                        </pic:nvPicPr>
                        <pic:blipFill>
                          <a:blip r:embed="rId12">
                            <a:extLst>
                              <a:ext uri="{28A0092B-C50C-407E-A947-70E740481C1C}">
                                <a14:useLocalDpi xmlns:a14="http://schemas.microsoft.com/office/drawing/2010/main" val="0"/>
                              </a:ext>
                            </a:extLst>
                          </a:blip>
                          <a:stretch>
                            <a:fillRect/>
                          </a:stretch>
                        </pic:blipFill>
                        <pic:spPr>
                          <a:xfrm>
                            <a:off x="0" y="0"/>
                            <a:ext cx="647700" cy="711200"/>
                          </a:xfrm>
                          <a:prstGeom prst="rect">
                            <a:avLst/>
                          </a:prstGeom>
                        </pic:spPr>
                      </pic:pic>
                    </a:graphicData>
                  </a:graphic>
                  <wp14:sizeRelH relativeFrom="page">
                    <wp14:pctWidth>0</wp14:pctWidth>
                  </wp14:sizeRelH>
                  <wp14:sizeRelV relativeFrom="page">
                    <wp14:pctHeight>0</wp14:pctHeight>
                  </wp14:sizeRelV>
                </wp:anchor>
              </w:drawing>
            </w:r>
          </w:p>
          <w:p w14:paraId="26B28B5D" w14:textId="7EC63586" w:rsidR="007C25EF" w:rsidRPr="008C1CDB" w:rsidRDefault="007C25EF" w:rsidP="0064559A">
            <w:pPr>
              <w:rPr>
                <w:rFonts w:cs="Arial"/>
                <w:color w:val="000000" w:themeColor="text1"/>
                <w:sz w:val="16"/>
                <w:szCs w:val="16"/>
              </w:rPr>
            </w:pPr>
          </w:p>
        </w:tc>
        <w:tc>
          <w:tcPr>
            <w:tcW w:w="630" w:type="dxa"/>
            <w:shd w:val="clear" w:color="auto" w:fill="FFFFFF" w:themeFill="background1"/>
          </w:tcPr>
          <w:p w14:paraId="506DCE61" w14:textId="2AF98EBF" w:rsidR="007C25EF" w:rsidRPr="008C1CDB" w:rsidRDefault="007C25EF" w:rsidP="0064559A">
            <w:pPr>
              <w:rPr>
                <w:rFonts w:cs="Arial"/>
                <w:sz w:val="16"/>
                <w:szCs w:val="16"/>
              </w:rPr>
            </w:pPr>
          </w:p>
        </w:tc>
        <w:tc>
          <w:tcPr>
            <w:tcW w:w="4770" w:type="dxa"/>
            <w:shd w:val="clear" w:color="auto" w:fill="FFFFFF" w:themeFill="background1"/>
            <w:vAlign w:val="center"/>
          </w:tcPr>
          <w:p w14:paraId="1F935208" w14:textId="5407B3E0" w:rsidR="007C25EF" w:rsidRPr="00196EA5" w:rsidRDefault="00196EA5" w:rsidP="00196EA5">
            <w:pPr>
              <w:spacing w:before="40" w:after="40"/>
            </w:pPr>
            <w:r w:rsidRPr="00DD20A9">
              <w:rPr>
                <w:sz w:val="19"/>
                <w:szCs w:val="19"/>
              </w:rPr>
              <w:t>Ensure key partners and collaborators, including the medical school dean, are committed to implementing a holistic review process. Uphold a culture of accountability at your institution by reviewing and evaluating your admission and student support processes annually.</w:t>
            </w:r>
          </w:p>
        </w:tc>
        <w:tc>
          <w:tcPr>
            <w:tcW w:w="2520" w:type="dxa"/>
            <w:shd w:val="clear" w:color="auto" w:fill="FFFFFF" w:themeFill="background1"/>
            <w:vAlign w:val="center"/>
          </w:tcPr>
          <w:p w14:paraId="2DC5A97A" w14:textId="264ACBFB"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Dean</w:t>
            </w:r>
          </w:p>
          <w:p w14:paraId="130387E9" w14:textId="77777777" w:rsidR="007C25EF" w:rsidRPr="004C2FC0" w:rsidRDefault="007C25EF" w:rsidP="00C54E42">
            <w:pPr>
              <w:pStyle w:val="ListParagraph"/>
              <w:numPr>
                <w:ilvl w:val="0"/>
                <w:numId w:val="9"/>
              </w:numPr>
              <w:spacing w:before="40" w:after="40"/>
              <w:ind w:left="116" w:hanging="116"/>
              <w:rPr>
                <w:rFonts w:cs="Arial"/>
                <w:sz w:val="19"/>
                <w:szCs w:val="19"/>
              </w:rPr>
            </w:pPr>
            <w:r w:rsidRPr="004C2FC0">
              <w:rPr>
                <w:rFonts w:cs="Arial"/>
                <w:sz w:val="19"/>
                <w:szCs w:val="19"/>
              </w:rPr>
              <w:t>Curriculum and assessment deans</w:t>
            </w:r>
          </w:p>
          <w:p w14:paraId="0981C047" w14:textId="77777777" w:rsidR="007C25EF" w:rsidRPr="004C2FC0" w:rsidRDefault="007C25EF" w:rsidP="00C54E42">
            <w:pPr>
              <w:pStyle w:val="ListParagraph"/>
              <w:numPr>
                <w:ilvl w:val="0"/>
                <w:numId w:val="9"/>
              </w:numPr>
              <w:spacing w:before="40" w:after="40"/>
              <w:ind w:left="116" w:hanging="116"/>
              <w:rPr>
                <w:rFonts w:cs="Arial"/>
                <w:sz w:val="19"/>
                <w:szCs w:val="19"/>
              </w:rPr>
            </w:pPr>
            <w:r w:rsidRPr="004C2FC0">
              <w:rPr>
                <w:rFonts w:cs="Arial"/>
                <w:sz w:val="19"/>
                <w:szCs w:val="19"/>
              </w:rPr>
              <w:t>Admissions committee</w:t>
            </w:r>
          </w:p>
          <w:p w14:paraId="51BA13F9" w14:textId="77777777" w:rsidR="007C25EF" w:rsidRPr="004C2FC0" w:rsidRDefault="007C25EF" w:rsidP="00C54E42">
            <w:pPr>
              <w:pStyle w:val="ListParagraph"/>
              <w:numPr>
                <w:ilvl w:val="0"/>
                <w:numId w:val="9"/>
              </w:numPr>
              <w:spacing w:before="40" w:after="40"/>
              <w:ind w:left="116" w:hanging="116"/>
              <w:rPr>
                <w:rFonts w:cs="Arial"/>
                <w:sz w:val="19"/>
                <w:szCs w:val="19"/>
              </w:rPr>
            </w:pPr>
            <w:r w:rsidRPr="004C2FC0">
              <w:rPr>
                <w:rFonts w:cs="Arial"/>
                <w:sz w:val="19"/>
                <w:szCs w:val="19"/>
              </w:rPr>
              <w:t>Board of trustees/regents</w:t>
            </w:r>
          </w:p>
          <w:p w14:paraId="6A9D096D" w14:textId="77777777" w:rsidR="007C25EF" w:rsidRPr="004C2FC0" w:rsidRDefault="007C25EF" w:rsidP="00C54E42">
            <w:pPr>
              <w:pStyle w:val="ListParagraph"/>
              <w:numPr>
                <w:ilvl w:val="0"/>
                <w:numId w:val="9"/>
              </w:numPr>
              <w:spacing w:before="40" w:after="40"/>
              <w:ind w:left="116" w:hanging="116"/>
              <w:rPr>
                <w:rFonts w:cs="Arial"/>
                <w:sz w:val="19"/>
                <w:szCs w:val="19"/>
              </w:rPr>
            </w:pPr>
            <w:r w:rsidRPr="004C2FC0">
              <w:rPr>
                <w:rFonts w:cs="Arial"/>
                <w:sz w:val="19"/>
                <w:szCs w:val="19"/>
              </w:rPr>
              <w:t>Provost/chancellor/president</w:t>
            </w:r>
          </w:p>
          <w:p w14:paraId="71BEBADF" w14:textId="257F8FDD" w:rsidR="007C25EF" w:rsidRPr="004C2FC0" w:rsidRDefault="007C25EF" w:rsidP="00C54E42">
            <w:pPr>
              <w:pStyle w:val="ListParagraph"/>
              <w:numPr>
                <w:ilvl w:val="0"/>
                <w:numId w:val="9"/>
              </w:numPr>
              <w:spacing w:before="40" w:after="40"/>
              <w:ind w:left="116" w:hanging="116"/>
              <w:rPr>
                <w:rFonts w:cs="Arial"/>
                <w:sz w:val="19"/>
                <w:szCs w:val="19"/>
              </w:rPr>
            </w:pPr>
            <w:r w:rsidRPr="004C2FC0">
              <w:rPr>
                <w:rFonts w:cs="Arial"/>
                <w:sz w:val="19"/>
                <w:szCs w:val="19"/>
              </w:rPr>
              <w:t>Student support services in toto</w:t>
            </w:r>
          </w:p>
        </w:tc>
      </w:tr>
      <w:tr w:rsidR="007C25EF" w:rsidRPr="004F7AB8" w14:paraId="0761FA7F" w14:textId="77777777" w:rsidTr="00603E0B">
        <w:tc>
          <w:tcPr>
            <w:tcW w:w="1885" w:type="dxa"/>
            <w:vMerge/>
            <w:shd w:val="clear" w:color="auto" w:fill="FFFFFF" w:themeFill="background1"/>
          </w:tcPr>
          <w:p w14:paraId="3E654CAA" w14:textId="7D4D0493" w:rsidR="007C25EF" w:rsidRPr="00F64591" w:rsidRDefault="007C25EF" w:rsidP="0064559A">
            <w:pPr>
              <w:rPr>
                <w:rFonts w:cs="Arial"/>
                <w:sz w:val="16"/>
                <w:szCs w:val="16"/>
              </w:rPr>
            </w:pPr>
          </w:p>
        </w:tc>
        <w:tc>
          <w:tcPr>
            <w:tcW w:w="630" w:type="dxa"/>
            <w:shd w:val="clear" w:color="auto" w:fill="FFFFFF" w:themeFill="background1"/>
          </w:tcPr>
          <w:p w14:paraId="1FBC5826" w14:textId="62BF43FE" w:rsidR="007C25EF" w:rsidRPr="00F64591" w:rsidRDefault="007C25EF" w:rsidP="0064559A">
            <w:pPr>
              <w:rPr>
                <w:rFonts w:cs="Arial"/>
                <w:sz w:val="16"/>
                <w:szCs w:val="16"/>
              </w:rPr>
            </w:pPr>
          </w:p>
        </w:tc>
        <w:tc>
          <w:tcPr>
            <w:tcW w:w="4770" w:type="dxa"/>
            <w:shd w:val="clear" w:color="auto" w:fill="FFFFFF" w:themeFill="background1"/>
            <w:vAlign w:val="center"/>
          </w:tcPr>
          <w:p w14:paraId="178E6F0B" w14:textId="799D2BAA" w:rsidR="007C25EF" w:rsidRPr="004C2FC0" w:rsidRDefault="007C25EF" w:rsidP="004F7AB8">
            <w:pPr>
              <w:spacing w:before="40" w:after="40"/>
              <w:rPr>
                <w:rFonts w:cs="Arial"/>
                <w:sz w:val="19"/>
                <w:szCs w:val="19"/>
              </w:rPr>
            </w:pPr>
            <w:r w:rsidRPr="004C2FC0">
              <w:rPr>
                <w:rFonts w:cs="Arial"/>
                <w:sz w:val="19"/>
                <w:szCs w:val="19"/>
              </w:rPr>
              <w:t>Define your school’s standards for success and what EAMs are required for or related to achieving success in the curriculum and longer-term outcomes considering the supports available.</w:t>
            </w:r>
          </w:p>
        </w:tc>
        <w:tc>
          <w:tcPr>
            <w:tcW w:w="2520" w:type="dxa"/>
            <w:shd w:val="clear" w:color="auto" w:fill="FFFFFF" w:themeFill="background1"/>
            <w:vAlign w:val="center"/>
          </w:tcPr>
          <w:p w14:paraId="7C4B8CDA"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Curriculum and assessment deans</w:t>
            </w:r>
          </w:p>
          <w:p w14:paraId="79676EE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Basic science faculty</w:t>
            </w:r>
          </w:p>
          <w:p w14:paraId="1016300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Clinical faculty</w:t>
            </w:r>
          </w:p>
          <w:p w14:paraId="4E46A62D" w14:textId="3E3CE7CA" w:rsidR="007C25EF" w:rsidRPr="004C2FC0"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Residency program directors (those who accept your students)</w:t>
            </w:r>
          </w:p>
        </w:tc>
      </w:tr>
      <w:tr w:rsidR="007C25EF" w:rsidRPr="004F7AB8" w14:paraId="1156AC9C" w14:textId="77777777" w:rsidTr="00603E0B">
        <w:tc>
          <w:tcPr>
            <w:tcW w:w="1885" w:type="dxa"/>
            <w:vMerge/>
            <w:shd w:val="clear" w:color="auto" w:fill="FFFFFF" w:themeFill="background1"/>
          </w:tcPr>
          <w:p w14:paraId="54D38E10" w14:textId="1894F4D5" w:rsidR="007C25EF" w:rsidRPr="00F64591" w:rsidRDefault="007C25EF" w:rsidP="0064559A">
            <w:pPr>
              <w:rPr>
                <w:rFonts w:cs="Arial"/>
                <w:sz w:val="16"/>
                <w:szCs w:val="16"/>
              </w:rPr>
            </w:pPr>
          </w:p>
        </w:tc>
        <w:tc>
          <w:tcPr>
            <w:tcW w:w="630" w:type="dxa"/>
            <w:shd w:val="clear" w:color="auto" w:fill="FFFFFF" w:themeFill="background1"/>
          </w:tcPr>
          <w:p w14:paraId="6E45217C" w14:textId="7985F747" w:rsidR="007C25EF" w:rsidRPr="00F64591" w:rsidRDefault="007C25EF" w:rsidP="0064559A">
            <w:pPr>
              <w:rPr>
                <w:rFonts w:cs="Arial"/>
                <w:sz w:val="16"/>
                <w:szCs w:val="16"/>
              </w:rPr>
            </w:pPr>
          </w:p>
        </w:tc>
        <w:tc>
          <w:tcPr>
            <w:tcW w:w="4770" w:type="dxa"/>
            <w:shd w:val="clear" w:color="auto" w:fill="FFFFFF" w:themeFill="background1"/>
            <w:vAlign w:val="center"/>
          </w:tcPr>
          <w:p w14:paraId="6D2288E1" w14:textId="468C69D2" w:rsidR="007C25EF" w:rsidRPr="00196EA5" w:rsidRDefault="00196EA5" w:rsidP="00196EA5">
            <w:r w:rsidRPr="00DD20A9">
              <w:rPr>
                <w:sz w:val="19"/>
                <w:szCs w:val="19"/>
              </w:rPr>
              <w:t>Review all admission criteria to ensure alignment with mission.</w:t>
            </w:r>
          </w:p>
        </w:tc>
        <w:tc>
          <w:tcPr>
            <w:tcW w:w="2520" w:type="dxa"/>
            <w:shd w:val="clear" w:color="auto" w:fill="FFFFFF" w:themeFill="background1"/>
            <w:vAlign w:val="center"/>
          </w:tcPr>
          <w:p w14:paraId="206D8E06"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25EE3833"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 and office staff</w:t>
            </w:r>
          </w:p>
          <w:p w14:paraId="60EA233C" w14:textId="3EEEC2F6" w:rsidR="007C25EF" w:rsidRPr="004C2FC0"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Those who touch the application in an evaluative manner</w:t>
            </w:r>
          </w:p>
        </w:tc>
      </w:tr>
      <w:tr w:rsidR="007C25EF" w:rsidRPr="004F7AB8" w14:paraId="0046A3F3" w14:textId="77777777" w:rsidTr="00603E0B">
        <w:tc>
          <w:tcPr>
            <w:tcW w:w="1885" w:type="dxa"/>
            <w:vMerge/>
            <w:shd w:val="clear" w:color="auto" w:fill="FFFFFF" w:themeFill="background1"/>
          </w:tcPr>
          <w:p w14:paraId="4528A128" w14:textId="0E462F72" w:rsidR="007C25EF" w:rsidRPr="00F64591" w:rsidRDefault="007C25EF" w:rsidP="0064559A">
            <w:pPr>
              <w:rPr>
                <w:rFonts w:cs="Arial"/>
                <w:sz w:val="16"/>
                <w:szCs w:val="16"/>
              </w:rPr>
            </w:pPr>
          </w:p>
        </w:tc>
        <w:tc>
          <w:tcPr>
            <w:tcW w:w="630" w:type="dxa"/>
            <w:shd w:val="clear" w:color="auto" w:fill="FFFFFF" w:themeFill="background1"/>
          </w:tcPr>
          <w:p w14:paraId="27E3ADE4" w14:textId="54E22019" w:rsidR="007C25EF" w:rsidRPr="008C1CDB" w:rsidRDefault="007C25EF" w:rsidP="0064559A">
            <w:pPr>
              <w:rPr>
                <w:sz w:val="16"/>
                <w:szCs w:val="16"/>
              </w:rPr>
            </w:pPr>
          </w:p>
        </w:tc>
        <w:tc>
          <w:tcPr>
            <w:tcW w:w="4770" w:type="dxa"/>
            <w:shd w:val="clear" w:color="auto" w:fill="FFFFFF" w:themeFill="background1"/>
            <w:vAlign w:val="center"/>
          </w:tcPr>
          <w:p w14:paraId="6492DA5E" w14:textId="7D89A6B2" w:rsidR="007C25EF" w:rsidRPr="004C2FC0" w:rsidRDefault="007C25EF" w:rsidP="004F7AB8">
            <w:pPr>
              <w:spacing w:before="40" w:after="40"/>
              <w:rPr>
                <w:rFonts w:cs="Arial"/>
                <w:sz w:val="19"/>
                <w:szCs w:val="19"/>
              </w:rPr>
            </w:pPr>
            <w:r w:rsidRPr="004C2FC0">
              <w:rPr>
                <w:rFonts w:cs="Arial"/>
                <w:sz w:val="19"/>
                <w:szCs w:val="19"/>
              </w:rPr>
              <w:t>Develop a plan for how you will interact with applicants and advisors at each stage of the application cycle.</w:t>
            </w:r>
          </w:p>
        </w:tc>
        <w:tc>
          <w:tcPr>
            <w:tcW w:w="2520" w:type="dxa"/>
            <w:shd w:val="clear" w:color="auto" w:fill="FFFFFF" w:themeFill="background1"/>
            <w:vAlign w:val="center"/>
          </w:tcPr>
          <w:p w14:paraId="2BD96C5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Advisors</w:t>
            </w:r>
          </w:p>
          <w:p w14:paraId="4F1DB412"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Medical students</w:t>
            </w:r>
          </w:p>
          <w:p w14:paraId="41920369"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Everyone formally involved with interview day and revisit events</w:t>
            </w:r>
          </w:p>
          <w:p w14:paraId="70D0407B" w14:textId="1999AA10" w:rsidR="007C25EF" w:rsidRPr="004C2FC0"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Everyone involved with recruitment of prospective applicants</w:t>
            </w:r>
          </w:p>
        </w:tc>
      </w:tr>
      <w:tr w:rsidR="007C25EF" w:rsidRPr="004F7AB8" w14:paraId="708E5FB3" w14:textId="77777777" w:rsidTr="00603E0B">
        <w:tc>
          <w:tcPr>
            <w:tcW w:w="1885" w:type="dxa"/>
            <w:vMerge/>
            <w:shd w:val="clear" w:color="auto" w:fill="FFFFFF" w:themeFill="background1"/>
          </w:tcPr>
          <w:p w14:paraId="310C5F18" w14:textId="44B07F18" w:rsidR="007C25EF" w:rsidRPr="00F64591" w:rsidRDefault="007C25EF" w:rsidP="0064559A">
            <w:pPr>
              <w:rPr>
                <w:rFonts w:cs="Arial"/>
                <w:sz w:val="16"/>
                <w:szCs w:val="16"/>
              </w:rPr>
            </w:pPr>
          </w:p>
        </w:tc>
        <w:tc>
          <w:tcPr>
            <w:tcW w:w="630" w:type="dxa"/>
            <w:shd w:val="clear" w:color="auto" w:fill="FFFFFF" w:themeFill="background1"/>
          </w:tcPr>
          <w:p w14:paraId="6609B8B4" w14:textId="5079348F" w:rsidR="007C25EF" w:rsidRPr="00F64591" w:rsidRDefault="007C25EF" w:rsidP="0064559A">
            <w:pPr>
              <w:rPr>
                <w:rFonts w:cs="Arial"/>
                <w:sz w:val="16"/>
                <w:szCs w:val="16"/>
              </w:rPr>
            </w:pPr>
          </w:p>
        </w:tc>
        <w:tc>
          <w:tcPr>
            <w:tcW w:w="4770" w:type="dxa"/>
            <w:shd w:val="clear" w:color="auto" w:fill="FFFFFF" w:themeFill="background1"/>
            <w:vAlign w:val="center"/>
          </w:tcPr>
          <w:p w14:paraId="1DFFCE86" w14:textId="5C4AC80A" w:rsidR="007C25EF" w:rsidRPr="004C2FC0" w:rsidRDefault="007C25EF" w:rsidP="004F7AB8">
            <w:pPr>
              <w:spacing w:before="40" w:after="40"/>
              <w:rPr>
                <w:rFonts w:cs="Arial"/>
                <w:sz w:val="19"/>
                <w:szCs w:val="19"/>
              </w:rPr>
            </w:pPr>
            <w:r w:rsidRPr="004C2FC0">
              <w:rPr>
                <w:rFonts w:cs="Arial"/>
                <w:sz w:val="19"/>
                <w:szCs w:val="19"/>
              </w:rPr>
              <w:t>Provide annual, mandatory training for admissions committee members, screeners, and interviewers in holistic review, identified EAMs, bias mitigation, rubrics, and decision processes.</w:t>
            </w:r>
          </w:p>
        </w:tc>
        <w:tc>
          <w:tcPr>
            <w:tcW w:w="2520" w:type="dxa"/>
            <w:shd w:val="clear" w:color="auto" w:fill="FFFFFF" w:themeFill="background1"/>
            <w:vAlign w:val="center"/>
          </w:tcPr>
          <w:p w14:paraId="74F25787"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79A2AB31" w14:textId="1014D8DF" w:rsidR="007C25EF" w:rsidRPr="004C2FC0"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DEI personnel at the institutional and college level</w:t>
            </w:r>
          </w:p>
        </w:tc>
      </w:tr>
      <w:tr w:rsidR="007C25EF" w:rsidRPr="004F7AB8" w14:paraId="0A60BE8D" w14:textId="77777777" w:rsidTr="00603E0B">
        <w:tc>
          <w:tcPr>
            <w:tcW w:w="1885" w:type="dxa"/>
            <w:vMerge/>
            <w:shd w:val="clear" w:color="auto" w:fill="FFFFFF" w:themeFill="background1"/>
          </w:tcPr>
          <w:p w14:paraId="20FA3B42" w14:textId="46EE0BBE" w:rsidR="007C25EF" w:rsidRPr="00F64591" w:rsidRDefault="007C25EF" w:rsidP="0064559A">
            <w:pPr>
              <w:rPr>
                <w:rFonts w:cs="Arial"/>
                <w:sz w:val="16"/>
                <w:szCs w:val="16"/>
              </w:rPr>
            </w:pPr>
          </w:p>
        </w:tc>
        <w:tc>
          <w:tcPr>
            <w:tcW w:w="630" w:type="dxa"/>
            <w:shd w:val="clear" w:color="auto" w:fill="FFFFFF" w:themeFill="background1"/>
          </w:tcPr>
          <w:p w14:paraId="760EC76D" w14:textId="76DE7D48" w:rsidR="007C25EF" w:rsidRPr="00F64591" w:rsidRDefault="007C25EF" w:rsidP="0064559A">
            <w:pPr>
              <w:rPr>
                <w:rFonts w:cs="Arial"/>
                <w:sz w:val="16"/>
                <w:szCs w:val="16"/>
              </w:rPr>
            </w:pPr>
          </w:p>
        </w:tc>
        <w:tc>
          <w:tcPr>
            <w:tcW w:w="4770" w:type="dxa"/>
            <w:shd w:val="clear" w:color="auto" w:fill="FFFFFF" w:themeFill="background1"/>
            <w:vAlign w:val="center"/>
          </w:tcPr>
          <w:p w14:paraId="3005A3A6" w14:textId="75A7814D" w:rsidR="007C25EF" w:rsidRPr="00196EA5" w:rsidRDefault="00196EA5" w:rsidP="00196EA5">
            <w:pPr>
              <w:spacing w:before="40" w:after="40"/>
            </w:pPr>
            <w:r w:rsidRPr="00DD20A9">
              <w:rPr>
                <w:sz w:val="19"/>
                <w:szCs w:val="19"/>
              </w:rPr>
              <w:t>Use bias mitigation tools to assess the equity and inclusiveness of admission rubrics, tools, materials, and processes.</w:t>
            </w:r>
          </w:p>
        </w:tc>
        <w:tc>
          <w:tcPr>
            <w:tcW w:w="2520" w:type="dxa"/>
            <w:shd w:val="clear" w:color="auto" w:fill="FFFFFF" w:themeFill="background1"/>
            <w:vAlign w:val="center"/>
          </w:tcPr>
          <w:p w14:paraId="0F9F9542"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DEI personnel</w:t>
            </w:r>
          </w:p>
          <w:p w14:paraId="782DCF87"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Medical students</w:t>
            </w:r>
          </w:p>
          <w:p w14:paraId="6363E54E" w14:textId="107F63FC" w:rsidR="007C25EF" w:rsidRPr="004C2FC0"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Data analysis personnel at the college</w:t>
            </w:r>
          </w:p>
        </w:tc>
      </w:tr>
      <w:tr w:rsidR="007C25EF" w:rsidRPr="004F7AB8" w14:paraId="42692574" w14:textId="77777777" w:rsidTr="00603E0B">
        <w:tc>
          <w:tcPr>
            <w:tcW w:w="1885" w:type="dxa"/>
            <w:vMerge/>
            <w:shd w:val="clear" w:color="auto" w:fill="FFFFFF" w:themeFill="background1"/>
          </w:tcPr>
          <w:p w14:paraId="09CA6455" w14:textId="77777777" w:rsidR="007C25EF" w:rsidRPr="008C1CDB" w:rsidRDefault="007C25EF" w:rsidP="006F2BD7">
            <w:pPr>
              <w:rPr>
                <w:b/>
                <w:color w:val="000000" w:themeColor="text1"/>
                <w:sz w:val="16"/>
                <w:szCs w:val="16"/>
              </w:rPr>
            </w:pPr>
          </w:p>
        </w:tc>
        <w:tc>
          <w:tcPr>
            <w:tcW w:w="630" w:type="dxa"/>
            <w:shd w:val="clear" w:color="auto" w:fill="FFFFFF" w:themeFill="background1"/>
          </w:tcPr>
          <w:p w14:paraId="3477BCF0" w14:textId="77777777" w:rsidR="007C25EF" w:rsidRPr="00F64591" w:rsidRDefault="007C25EF" w:rsidP="006F2BD7">
            <w:pPr>
              <w:rPr>
                <w:rFonts w:cs="Arial"/>
                <w:sz w:val="16"/>
                <w:szCs w:val="16"/>
              </w:rPr>
            </w:pPr>
          </w:p>
        </w:tc>
        <w:tc>
          <w:tcPr>
            <w:tcW w:w="4770" w:type="dxa"/>
            <w:shd w:val="clear" w:color="auto" w:fill="FFFFFF" w:themeFill="background1"/>
            <w:vAlign w:val="center"/>
          </w:tcPr>
          <w:p w14:paraId="70981588" w14:textId="361857F7" w:rsidR="007C25EF" w:rsidRPr="00196EA5" w:rsidRDefault="00196EA5" w:rsidP="00196EA5">
            <w:pPr>
              <w:spacing w:before="40" w:after="40"/>
            </w:pPr>
            <w:r w:rsidRPr="00DD20A9">
              <w:rPr>
                <w:sz w:val="19"/>
                <w:szCs w:val="19"/>
              </w:rPr>
              <w:t>Identify admissions committee members, interviewers, staff members from other units, and other partners and collaborators participating in the process who reflect the mission characteristics you seek in your student body.</w:t>
            </w:r>
          </w:p>
        </w:tc>
        <w:tc>
          <w:tcPr>
            <w:tcW w:w="2520" w:type="dxa"/>
            <w:shd w:val="clear" w:color="auto" w:fill="FFFFFF" w:themeFill="background1"/>
            <w:vAlign w:val="center"/>
          </w:tcPr>
          <w:p w14:paraId="2EABE859"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13FD6BF6"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Department chairs</w:t>
            </w:r>
          </w:p>
          <w:p w14:paraId="7C2376BC"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Dean</w:t>
            </w:r>
          </w:p>
          <w:p w14:paraId="3075EAE7" w14:textId="42AFE38F"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Medical students Dean</w:t>
            </w:r>
          </w:p>
          <w:p w14:paraId="157EF426" w14:textId="36C16C59"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Medical students</w:t>
            </w:r>
          </w:p>
        </w:tc>
      </w:tr>
    </w:tbl>
    <w:p w14:paraId="4E84501E" w14:textId="77777777" w:rsidR="00CC0D21" w:rsidRDefault="00CC0D21">
      <w:r>
        <w:br w:type="page"/>
      </w:r>
    </w:p>
    <w:tbl>
      <w:tblPr>
        <w:tblStyle w:val="TableGrid"/>
        <w:tblW w:w="9805" w:type="dxa"/>
        <w:shd w:val="clear" w:color="auto" w:fill="FFFFFF" w:themeFill="background1"/>
        <w:tblLayout w:type="fixed"/>
        <w:tblLook w:val="04A0" w:firstRow="1" w:lastRow="0" w:firstColumn="1" w:lastColumn="0" w:noHBand="0" w:noVBand="1"/>
      </w:tblPr>
      <w:tblGrid>
        <w:gridCol w:w="1920"/>
        <w:gridCol w:w="576"/>
        <w:gridCol w:w="4789"/>
        <w:gridCol w:w="2520"/>
      </w:tblGrid>
      <w:tr w:rsidR="00CC0D21" w:rsidRPr="008C1CDB" w14:paraId="1FC4F1D9" w14:textId="77777777" w:rsidTr="00603E0B">
        <w:tc>
          <w:tcPr>
            <w:tcW w:w="9805" w:type="dxa"/>
            <w:gridSpan w:val="4"/>
            <w:shd w:val="clear" w:color="auto" w:fill="007FA9"/>
            <w:vAlign w:val="center"/>
          </w:tcPr>
          <w:p w14:paraId="03D50F9F" w14:textId="115DCB45" w:rsidR="00CC0D21" w:rsidRDefault="00CC0D21" w:rsidP="00CC0D21">
            <w:pPr>
              <w:jc w:val="center"/>
              <w:rPr>
                <w:b/>
                <w:color w:val="512D6D"/>
                <w:sz w:val="16"/>
                <w:szCs w:val="16"/>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7C25EF" w:rsidRPr="008C1CDB" w14:paraId="4A6716C2" w14:textId="77777777" w:rsidTr="00603E0B">
        <w:tc>
          <w:tcPr>
            <w:tcW w:w="1920" w:type="dxa"/>
            <w:shd w:val="clear" w:color="auto" w:fill="FFFFFF" w:themeFill="background1"/>
            <w:vAlign w:val="center"/>
          </w:tcPr>
          <w:p w14:paraId="143DBC22" w14:textId="6B0589CC" w:rsidR="007C25EF" w:rsidRPr="004F7AB8" w:rsidRDefault="007C25EF" w:rsidP="005142B4">
            <w:pPr>
              <w:rPr>
                <w:b/>
                <w:color w:val="000000" w:themeColor="text1"/>
                <w:szCs w:val="20"/>
              </w:rPr>
            </w:pPr>
            <w:r w:rsidRPr="004F7AB8">
              <w:rPr>
                <w:b/>
                <w:color w:val="512D6D"/>
                <w:szCs w:val="20"/>
              </w:rPr>
              <w:t>Admission Cycle</w:t>
            </w:r>
          </w:p>
        </w:tc>
        <w:tc>
          <w:tcPr>
            <w:tcW w:w="576" w:type="dxa"/>
            <w:shd w:val="clear" w:color="auto" w:fill="FFFFFF" w:themeFill="background1"/>
            <w:vAlign w:val="center"/>
          </w:tcPr>
          <w:p w14:paraId="1F670D7D" w14:textId="7E405D53" w:rsidR="007C25EF" w:rsidRPr="00F64591" w:rsidRDefault="007C25EF" w:rsidP="005142B4">
            <w:pPr>
              <w:rPr>
                <w:rFonts w:cs="Arial"/>
                <w:sz w:val="16"/>
                <w:szCs w:val="16"/>
              </w:rPr>
            </w:pPr>
            <w:r>
              <w:rPr>
                <w:noProof/>
              </w:rPr>
              <w:drawing>
                <wp:inline distT="0" distB="0" distL="0" distR="0" wp14:anchorId="064925E1" wp14:editId="3F3ECB6E">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53A FAP Essentials Interior Template Icon-Check.png"/>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89" w:type="dxa"/>
            <w:shd w:val="clear" w:color="auto" w:fill="FFFFFF" w:themeFill="background1"/>
            <w:vAlign w:val="center"/>
          </w:tcPr>
          <w:p w14:paraId="4F7D4389" w14:textId="670F189F" w:rsidR="007C25EF" w:rsidRPr="004F7AB8" w:rsidRDefault="007C25EF" w:rsidP="005142B4">
            <w:pPr>
              <w:rPr>
                <w:rFonts w:cs="Arial"/>
                <w:szCs w:val="20"/>
              </w:rPr>
            </w:pPr>
            <w:r w:rsidRPr="004F7AB8">
              <w:rPr>
                <w:b/>
                <w:color w:val="512D6D"/>
                <w:szCs w:val="20"/>
              </w:rPr>
              <w:t xml:space="preserve">Considerations </w:t>
            </w:r>
          </w:p>
        </w:tc>
        <w:tc>
          <w:tcPr>
            <w:tcW w:w="2520" w:type="dxa"/>
            <w:shd w:val="clear" w:color="auto" w:fill="FFFFFF" w:themeFill="background1"/>
            <w:vAlign w:val="center"/>
          </w:tcPr>
          <w:p w14:paraId="1394B16B" w14:textId="5EF37545" w:rsidR="007C25EF" w:rsidRPr="004F7AB8" w:rsidRDefault="00196EA5" w:rsidP="005142B4">
            <w:pPr>
              <w:rPr>
                <w:szCs w:val="20"/>
              </w:rPr>
            </w:pPr>
            <w:r w:rsidRPr="004F7AB8">
              <w:rPr>
                <w:b/>
                <w:color w:val="512D6D"/>
                <w:szCs w:val="20"/>
              </w:rPr>
              <w:t xml:space="preserve">Partners </w:t>
            </w:r>
            <w:r w:rsidR="00AC69D9">
              <w:rPr>
                <w:b/>
                <w:color w:val="512D6D"/>
                <w:szCs w:val="20"/>
              </w:rPr>
              <w:t>and</w:t>
            </w:r>
            <w:r w:rsidRPr="004F7AB8">
              <w:rPr>
                <w:b/>
                <w:color w:val="512D6D"/>
                <w:szCs w:val="20"/>
              </w:rPr>
              <w:t xml:space="preserve"> Collaborators</w:t>
            </w:r>
          </w:p>
        </w:tc>
      </w:tr>
      <w:tr w:rsidR="007C25EF" w:rsidRPr="008C1CDB" w14:paraId="688CB17B" w14:textId="77777777" w:rsidTr="00603E0B">
        <w:tc>
          <w:tcPr>
            <w:tcW w:w="1920" w:type="dxa"/>
            <w:vMerge w:val="restart"/>
            <w:shd w:val="clear" w:color="auto" w:fill="FFFFFF" w:themeFill="background1"/>
          </w:tcPr>
          <w:p w14:paraId="2CD5E825" w14:textId="77777777" w:rsidR="007C25EF" w:rsidRDefault="007C25EF" w:rsidP="007C25EF">
            <w:pPr>
              <w:rPr>
                <w:b/>
                <w:color w:val="000000" w:themeColor="text1"/>
                <w:sz w:val="16"/>
                <w:szCs w:val="16"/>
              </w:rPr>
            </w:pPr>
            <w:r>
              <w:rPr>
                <w:b/>
                <w:color w:val="000000" w:themeColor="text1"/>
                <w:sz w:val="16"/>
                <w:szCs w:val="16"/>
              </w:rPr>
              <w:t>Preparing</w:t>
            </w:r>
          </w:p>
          <w:p w14:paraId="2537984D" w14:textId="77777777" w:rsidR="007C25EF" w:rsidRPr="008C1CDB" w:rsidRDefault="007C25EF" w:rsidP="007C25EF">
            <w:pPr>
              <w:rPr>
                <w:rFonts w:cs="Arial"/>
                <w:color w:val="000000" w:themeColor="text1"/>
                <w:sz w:val="16"/>
                <w:szCs w:val="16"/>
              </w:rPr>
            </w:pPr>
            <w:r>
              <w:rPr>
                <w:noProof/>
                <w:vertAlign w:val="subscript"/>
              </w:rPr>
              <w:drawing>
                <wp:anchor distT="0" distB="0" distL="114300" distR="114300" simplePos="0" relativeHeight="251674624" behindDoc="0" locked="0" layoutInCell="1" allowOverlap="1" wp14:anchorId="60DA990A" wp14:editId="3D2DF105">
                  <wp:simplePos x="0" y="0"/>
                  <wp:positionH relativeFrom="column">
                    <wp:posOffset>-1270</wp:posOffset>
                  </wp:positionH>
                  <wp:positionV relativeFrom="paragraph">
                    <wp:posOffset>2540</wp:posOffset>
                  </wp:positionV>
                  <wp:extent cx="647700" cy="711200"/>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paring.png"/>
                          <pic:cNvPicPr/>
                        </pic:nvPicPr>
                        <pic:blipFill>
                          <a:blip r:embed="rId12">
                            <a:extLst>
                              <a:ext uri="{28A0092B-C50C-407E-A947-70E740481C1C}">
                                <a14:useLocalDpi xmlns:a14="http://schemas.microsoft.com/office/drawing/2010/main" val="0"/>
                              </a:ext>
                            </a:extLst>
                          </a:blip>
                          <a:stretch>
                            <a:fillRect/>
                          </a:stretch>
                        </pic:blipFill>
                        <pic:spPr>
                          <a:xfrm>
                            <a:off x="0" y="0"/>
                            <a:ext cx="647700" cy="711200"/>
                          </a:xfrm>
                          <a:prstGeom prst="rect">
                            <a:avLst/>
                          </a:prstGeom>
                        </pic:spPr>
                      </pic:pic>
                    </a:graphicData>
                  </a:graphic>
                  <wp14:sizeRelH relativeFrom="page">
                    <wp14:pctWidth>0</wp14:pctWidth>
                  </wp14:sizeRelH>
                  <wp14:sizeRelV relativeFrom="page">
                    <wp14:pctHeight>0</wp14:pctHeight>
                  </wp14:sizeRelV>
                </wp:anchor>
              </w:drawing>
            </w:r>
          </w:p>
          <w:p w14:paraId="56CEB033"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524A854B"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0FE87640" w14:textId="75C97B80" w:rsidR="007C25EF" w:rsidRPr="004C2FC0" w:rsidRDefault="007C25EF" w:rsidP="004F7AB8">
            <w:pPr>
              <w:spacing w:before="40" w:after="40"/>
              <w:rPr>
                <w:rFonts w:cs="Arial"/>
                <w:sz w:val="19"/>
                <w:szCs w:val="19"/>
              </w:rPr>
            </w:pPr>
            <w:r w:rsidRPr="004C2FC0">
              <w:rPr>
                <w:rFonts w:cs="Arial"/>
                <w:sz w:val="19"/>
                <w:szCs w:val="19"/>
              </w:rPr>
              <w:t>Informed by prior classes, identify data to be collected, used in decision-making, and evaluated to measure effectiveness of holistic review processes.</w:t>
            </w:r>
          </w:p>
        </w:tc>
        <w:tc>
          <w:tcPr>
            <w:tcW w:w="2520" w:type="dxa"/>
            <w:shd w:val="clear" w:color="auto" w:fill="FFFFFF" w:themeFill="background1"/>
            <w:vAlign w:val="center"/>
          </w:tcPr>
          <w:p w14:paraId="51B20907"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Curriculum and assessment deans</w:t>
            </w:r>
          </w:p>
          <w:p w14:paraId="36112E3B"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w:t>
            </w:r>
          </w:p>
          <w:p w14:paraId="4C275B5C"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Institutional effectiveness</w:t>
            </w:r>
          </w:p>
          <w:p w14:paraId="1CE8AEAB"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Registrar</w:t>
            </w:r>
          </w:p>
          <w:p w14:paraId="640D2D38" w14:textId="25818C39"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Learning support specialists</w:t>
            </w:r>
          </w:p>
        </w:tc>
      </w:tr>
      <w:tr w:rsidR="007C25EF" w:rsidRPr="008C1CDB" w14:paraId="5BB22BAD" w14:textId="77777777" w:rsidTr="00603E0B">
        <w:tc>
          <w:tcPr>
            <w:tcW w:w="1920" w:type="dxa"/>
            <w:vMerge/>
            <w:shd w:val="clear" w:color="auto" w:fill="FFFFFF" w:themeFill="background1"/>
          </w:tcPr>
          <w:p w14:paraId="7881AA59"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21712367"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0C67DEB1" w14:textId="23244A85" w:rsidR="007C25EF" w:rsidRPr="004C2FC0" w:rsidRDefault="007C25EF" w:rsidP="004F7AB8">
            <w:pPr>
              <w:spacing w:before="40" w:after="40"/>
              <w:rPr>
                <w:rFonts w:cs="Arial"/>
                <w:sz w:val="19"/>
                <w:szCs w:val="19"/>
              </w:rPr>
            </w:pPr>
            <w:r w:rsidRPr="004C2FC0">
              <w:rPr>
                <w:sz w:val="19"/>
                <w:szCs w:val="19"/>
              </w:rPr>
              <w:t>Assess the experiences, attributes, and academic metrics of the admitted class to determine if they are in alignment with your mission and goals.</w:t>
            </w:r>
          </w:p>
        </w:tc>
        <w:tc>
          <w:tcPr>
            <w:tcW w:w="2520" w:type="dxa"/>
            <w:shd w:val="clear" w:color="auto" w:fill="FFFFFF" w:themeFill="background1"/>
            <w:vAlign w:val="center"/>
          </w:tcPr>
          <w:p w14:paraId="76FF3F0F"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w:t>
            </w:r>
          </w:p>
          <w:p w14:paraId="3923195C"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Institutional effectiveness</w:t>
            </w:r>
          </w:p>
          <w:p w14:paraId="1290C274"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Registrar</w:t>
            </w:r>
          </w:p>
          <w:p w14:paraId="07D6EF97" w14:textId="5680A26C"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Dean of students</w:t>
            </w:r>
          </w:p>
        </w:tc>
      </w:tr>
      <w:tr w:rsidR="007C25EF" w:rsidRPr="008C1CDB" w14:paraId="4E1DF358" w14:textId="77777777" w:rsidTr="00603E0B">
        <w:tc>
          <w:tcPr>
            <w:tcW w:w="1920" w:type="dxa"/>
            <w:vMerge/>
            <w:shd w:val="clear" w:color="auto" w:fill="FFFFFF" w:themeFill="background1"/>
          </w:tcPr>
          <w:p w14:paraId="5D42720C"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591E2D45"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75BB9405" w14:textId="3CE6D067" w:rsidR="007C25EF" w:rsidRPr="00196EA5" w:rsidRDefault="00196EA5" w:rsidP="00196EA5">
            <w:r w:rsidRPr="00DD20A9">
              <w:rPr>
                <w:sz w:val="19"/>
                <w:szCs w:val="19"/>
              </w:rPr>
              <w:t>Review AMCAS</w:t>
            </w:r>
            <w:r w:rsidRPr="00DD20A9">
              <w:rPr>
                <w:sz w:val="19"/>
                <w:szCs w:val="19"/>
                <w:vertAlign w:val="superscript"/>
              </w:rPr>
              <w:t>®</w:t>
            </w:r>
            <w:r w:rsidRPr="00DD20A9">
              <w:rPr>
                <w:sz w:val="19"/>
                <w:szCs w:val="19"/>
              </w:rPr>
              <w:t xml:space="preserve"> (American Medical College Application Service</w:t>
            </w:r>
            <w:r w:rsidRPr="00DD20A9">
              <w:rPr>
                <w:sz w:val="19"/>
                <w:szCs w:val="19"/>
                <w:vertAlign w:val="superscript"/>
              </w:rPr>
              <w:t>®</w:t>
            </w:r>
            <w:r w:rsidRPr="00DD20A9">
              <w:rPr>
                <w:sz w:val="19"/>
                <w:szCs w:val="19"/>
              </w:rPr>
              <w:t>) and TMDSAS (Texas Medical and Dental Schools Application Service) matriculation reports to determine which accepted applicants you are losing and which medical schools you are losing them to.</w:t>
            </w:r>
          </w:p>
        </w:tc>
        <w:tc>
          <w:tcPr>
            <w:tcW w:w="2520" w:type="dxa"/>
            <w:shd w:val="clear" w:color="auto" w:fill="FFFFFF" w:themeFill="background1"/>
            <w:vAlign w:val="center"/>
          </w:tcPr>
          <w:p w14:paraId="3AF40DA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AMCAS/TMDSAS staff</w:t>
            </w:r>
          </w:p>
          <w:p w14:paraId="3FBC370D"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dean/director</w:t>
            </w:r>
          </w:p>
          <w:p w14:paraId="3298CBD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382A697F" w14:textId="2AD0899D"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Dean</w:t>
            </w:r>
          </w:p>
        </w:tc>
      </w:tr>
      <w:tr w:rsidR="007C25EF" w:rsidRPr="008C1CDB" w14:paraId="49D1F2DA" w14:textId="77777777" w:rsidTr="00603E0B">
        <w:tc>
          <w:tcPr>
            <w:tcW w:w="1920" w:type="dxa"/>
            <w:vMerge/>
            <w:shd w:val="clear" w:color="auto" w:fill="FFFFFF" w:themeFill="background1"/>
          </w:tcPr>
          <w:p w14:paraId="6E0D585F"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110439D0"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6A2A996E" w14:textId="0E58DD89" w:rsidR="007C25EF" w:rsidRPr="004C2FC0" w:rsidRDefault="007C25EF" w:rsidP="004F7AB8">
            <w:pPr>
              <w:spacing w:before="40" w:after="40"/>
              <w:rPr>
                <w:rFonts w:cs="Arial"/>
                <w:sz w:val="19"/>
                <w:szCs w:val="19"/>
              </w:rPr>
            </w:pPr>
            <w:r w:rsidRPr="004C2FC0">
              <w:rPr>
                <w:rFonts w:cs="Arial"/>
                <w:sz w:val="19"/>
                <w:szCs w:val="19"/>
              </w:rPr>
              <w:t xml:space="preserve">Analyze past graduates’ performance data to understand how characteristics and/or prior academic achievements of applicants are associated with academic and professional achievement during the medical school, graduate medical education (GME), and practice phases to yield data-informed </w:t>
            </w:r>
            <w:r w:rsidR="00196EA5">
              <w:rPr>
                <w:rFonts w:cs="Arial"/>
                <w:sz w:val="19"/>
                <w:szCs w:val="19"/>
              </w:rPr>
              <w:t>admission</w:t>
            </w:r>
            <w:r w:rsidRPr="004C2FC0">
              <w:rPr>
                <w:rFonts w:cs="Arial"/>
                <w:sz w:val="19"/>
                <w:szCs w:val="19"/>
              </w:rPr>
              <w:t xml:space="preserve"> criteria.</w:t>
            </w:r>
          </w:p>
        </w:tc>
        <w:tc>
          <w:tcPr>
            <w:tcW w:w="2520" w:type="dxa"/>
            <w:shd w:val="clear" w:color="auto" w:fill="FFFFFF" w:themeFill="background1"/>
            <w:vAlign w:val="center"/>
          </w:tcPr>
          <w:p w14:paraId="1CCEF25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dean/director</w:t>
            </w:r>
          </w:p>
          <w:p w14:paraId="4A3374CE"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Institutional effectiveness</w:t>
            </w:r>
          </w:p>
          <w:p w14:paraId="3314D914"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CQI personnel</w:t>
            </w:r>
          </w:p>
          <w:p w14:paraId="7F4D0BFD" w14:textId="41D8B0BA"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GME dean(s)</w:t>
            </w:r>
          </w:p>
        </w:tc>
      </w:tr>
      <w:tr w:rsidR="007C25EF" w:rsidRPr="008C1CDB" w14:paraId="7526E20E" w14:textId="77777777" w:rsidTr="00603E0B">
        <w:tc>
          <w:tcPr>
            <w:tcW w:w="1920" w:type="dxa"/>
            <w:vMerge/>
            <w:shd w:val="clear" w:color="auto" w:fill="FFFFFF" w:themeFill="background1"/>
          </w:tcPr>
          <w:p w14:paraId="165E7E79"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4226A34D"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5F53956A" w14:textId="3969E99C" w:rsidR="007C25EF" w:rsidRPr="004C2FC0" w:rsidRDefault="007C25EF" w:rsidP="004F7AB8">
            <w:pPr>
              <w:spacing w:before="40" w:after="40"/>
              <w:rPr>
                <w:rFonts w:cs="Arial"/>
                <w:sz w:val="19"/>
                <w:szCs w:val="19"/>
              </w:rPr>
            </w:pPr>
            <w:r w:rsidRPr="004C2FC0">
              <w:rPr>
                <w:rFonts w:cs="Arial"/>
                <w:sz w:val="19"/>
                <w:szCs w:val="19"/>
              </w:rPr>
              <w:t>Assess long-term outcomes such as program completion, time to program completion, residency specialty, residency placement location, practice location, career choice, and population served to determine if and how characteristics assessed in admissions contribute to the fulfillment of your mission and goals.</w:t>
            </w:r>
          </w:p>
        </w:tc>
        <w:tc>
          <w:tcPr>
            <w:tcW w:w="2520" w:type="dxa"/>
            <w:shd w:val="clear" w:color="auto" w:fill="FFFFFF" w:themeFill="background1"/>
            <w:vAlign w:val="center"/>
          </w:tcPr>
          <w:p w14:paraId="596CB33F"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Dean</w:t>
            </w:r>
          </w:p>
          <w:p w14:paraId="3A2561FC"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Curriculum and assessment deans</w:t>
            </w:r>
          </w:p>
          <w:p w14:paraId="472CE22E"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Student affairs dean(s)</w:t>
            </w:r>
          </w:p>
          <w:p w14:paraId="1FEDCC30"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Alumni affairs</w:t>
            </w:r>
          </w:p>
          <w:p w14:paraId="2497F88C" w14:textId="00BF203D"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Development officers</w:t>
            </w:r>
          </w:p>
        </w:tc>
      </w:tr>
      <w:tr w:rsidR="007C25EF" w:rsidRPr="008C1CDB" w14:paraId="0272B7C5" w14:textId="77777777" w:rsidTr="00603E0B">
        <w:tc>
          <w:tcPr>
            <w:tcW w:w="1920" w:type="dxa"/>
            <w:vMerge/>
            <w:shd w:val="clear" w:color="auto" w:fill="FFFFFF" w:themeFill="background1"/>
          </w:tcPr>
          <w:p w14:paraId="6FBB3310"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7BA2CFF0"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30103661" w14:textId="181CBC3C" w:rsidR="007C25EF" w:rsidRPr="004C2FC0" w:rsidRDefault="007C25EF" w:rsidP="004F7AB8">
            <w:pPr>
              <w:spacing w:before="40" w:after="40"/>
              <w:rPr>
                <w:rFonts w:cs="Arial"/>
                <w:sz w:val="19"/>
                <w:szCs w:val="19"/>
              </w:rPr>
            </w:pPr>
            <w:r w:rsidRPr="004C2FC0">
              <w:rPr>
                <w:rFonts w:cs="Arial"/>
                <w:sz w:val="19"/>
                <w:szCs w:val="19"/>
              </w:rPr>
              <w:t>Evaluate the interrater reliability of admissions committee scores for each applicant at the end of each cycle.</w:t>
            </w:r>
          </w:p>
        </w:tc>
        <w:tc>
          <w:tcPr>
            <w:tcW w:w="2520" w:type="dxa"/>
            <w:shd w:val="clear" w:color="auto" w:fill="FFFFFF" w:themeFill="background1"/>
            <w:vAlign w:val="center"/>
          </w:tcPr>
          <w:p w14:paraId="1585276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dean/director</w:t>
            </w:r>
          </w:p>
          <w:p w14:paraId="304502F7"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CQI personnel</w:t>
            </w:r>
          </w:p>
          <w:p w14:paraId="7902FB61" w14:textId="628F9D30"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Admissions committee</w:t>
            </w:r>
          </w:p>
        </w:tc>
      </w:tr>
      <w:tr w:rsidR="007C25EF" w:rsidRPr="008C1CDB" w14:paraId="21222172" w14:textId="77777777" w:rsidTr="00603E0B">
        <w:tc>
          <w:tcPr>
            <w:tcW w:w="1920" w:type="dxa"/>
            <w:vMerge/>
            <w:shd w:val="clear" w:color="auto" w:fill="FFFFFF" w:themeFill="background1"/>
          </w:tcPr>
          <w:p w14:paraId="0600BA0A"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64EDD153"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128436C3" w14:textId="70076A98" w:rsidR="007C25EF" w:rsidRPr="004C2FC0" w:rsidRDefault="007C25EF" w:rsidP="004F7AB8">
            <w:pPr>
              <w:spacing w:before="40" w:after="40"/>
              <w:rPr>
                <w:rFonts w:cs="Arial"/>
                <w:sz w:val="19"/>
                <w:szCs w:val="19"/>
              </w:rPr>
            </w:pPr>
            <w:r w:rsidRPr="004C2FC0">
              <w:rPr>
                <w:rFonts w:cs="Arial"/>
                <w:sz w:val="19"/>
                <w:szCs w:val="19"/>
              </w:rPr>
              <w:t>Evaluate who you have invited to interview and if the variety of interviewed applicants would help you fulfill your mission and goals.</w:t>
            </w:r>
          </w:p>
        </w:tc>
        <w:tc>
          <w:tcPr>
            <w:tcW w:w="2520" w:type="dxa"/>
            <w:shd w:val="clear" w:color="auto" w:fill="FFFFFF" w:themeFill="background1"/>
            <w:vAlign w:val="center"/>
          </w:tcPr>
          <w:p w14:paraId="0FEF79D5"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75358452" w14:textId="71218AB6"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Admissions dean/director</w:t>
            </w:r>
          </w:p>
        </w:tc>
      </w:tr>
      <w:tr w:rsidR="007C25EF" w:rsidRPr="008C1CDB" w14:paraId="5703A26C" w14:textId="77777777" w:rsidTr="00603E0B">
        <w:tc>
          <w:tcPr>
            <w:tcW w:w="1920" w:type="dxa"/>
            <w:vMerge/>
            <w:shd w:val="clear" w:color="auto" w:fill="FFFFFF" w:themeFill="background1"/>
          </w:tcPr>
          <w:p w14:paraId="5B2A87E8"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09ACA993"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3FF21B28" w14:textId="22731090" w:rsidR="007C25EF" w:rsidRPr="004C2FC0" w:rsidRDefault="007C25EF" w:rsidP="004F7AB8">
            <w:pPr>
              <w:spacing w:before="40" w:after="40"/>
              <w:rPr>
                <w:rFonts w:cs="Arial"/>
                <w:sz w:val="19"/>
                <w:szCs w:val="19"/>
              </w:rPr>
            </w:pPr>
            <w:r w:rsidRPr="004C2FC0">
              <w:rPr>
                <w:sz w:val="19"/>
                <w:szCs w:val="19"/>
              </w:rPr>
              <w:t>Evaluate applicant interview scoring to determine if there are group-level differences (e.g., experiences or backgrounds) in how applicants have been scored.</w:t>
            </w:r>
          </w:p>
        </w:tc>
        <w:tc>
          <w:tcPr>
            <w:tcW w:w="2520" w:type="dxa"/>
            <w:shd w:val="clear" w:color="auto" w:fill="FFFFFF" w:themeFill="background1"/>
            <w:vAlign w:val="center"/>
          </w:tcPr>
          <w:p w14:paraId="22F05249"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dean/director</w:t>
            </w:r>
          </w:p>
          <w:p w14:paraId="78919122"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CQI personnel</w:t>
            </w:r>
          </w:p>
          <w:p w14:paraId="0379C4A9"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committee</w:t>
            </w:r>
          </w:p>
          <w:p w14:paraId="4608B48F" w14:textId="717A2BE2"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Interviewers</w:t>
            </w:r>
          </w:p>
        </w:tc>
      </w:tr>
      <w:tr w:rsidR="007C25EF" w:rsidRPr="008C1CDB" w14:paraId="09C44EE3" w14:textId="77777777" w:rsidTr="00603E0B">
        <w:tc>
          <w:tcPr>
            <w:tcW w:w="1920" w:type="dxa"/>
            <w:vMerge/>
            <w:shd w:val="clear" w:color="auto" w:fill="FFFFFF" w:themeFill="background1"/>
          </w:tcPr>
          <w:p w14:paraId="5147ABB5" w14:textId="77777777" w:rsidR="007C25EF" w:rsidRPr="008C1CDB" w:rsidRDefault="007C25EF" w:rsidP="007C25EF">
            <w:pPr>
              <w:rPr>
                <w:b/>
                <w:color w:val="000000" w:themeColor="text1"/>
                <w:sz w:val="16"/>
                <w:szCs w:val="16"/>
              </w:rPr>
            </w:pPr>
          </w:p>
        </w:tc>
        <w:tc>
          <w:tcPr>
            <w:tcW w:w="576" w:type="dxa"/>
            <w:shd w:val="clear" w:color="auto" w:fill="FFFFFF" w:themeFill="background1"/>
          </w:tcPr>
          <w:p w14:paraId="45931BAA" w14:textId="77777777" w:rsidR="007C25EF" w:rsidRPr="00F64591" w:rsidRDefault="007C25EF" w:rsidP="007C25EF">
            <w:pPr>
              <w:rPr>
                <w:rFonts w:cs="Arial"/>
                <w:sz w:val="16"/>
                <w:szCs w:val="16"/>
              </w:rPr>
            </w:pPr>
          </w:p>
        </w:tc>
        <w:tc>
          <w:tcPr>
            <w:tcW w:w="4789" w:type="dxa"/>
            <w:shd w:val="clear" w:color="auto" w:fill="FFFFFF" w:themeFill="background1"/>
            <w:vAlign w:val="center"/>
          </w:tcPr>
          <w:p w14:paraId="37992B97" w14:textId="70FD1F7C" w:rsidR="007C25EF" w:rsidRPr="004C2FC0" w:rsidRDefault="007C25EF" w:rsidP="004F7AB8">
            <w:pPr>
              <w:spacing w:before="40" w:after="40"/>
              <w:rPr>
                <w:rFonts w:cs="Arial"/>
                <w:sz w:val="19"/>
                <w:szCs w:val="19"/>
              </w:rPr>
            </w:pPr>
            <w:r w:rsidRPr="004C2FC0">
              <w:rPr>
                <w:rFonts w:cs="Arial"/>
                <w:sz w:val="19"/>
                <w:szCs w:val="19"/>
              </w:rPr>
              <w:t>Evaluate whether there are group-level differences (e.g., experiences or backgrounds) in applicants that receive offers of acceptance.</w:t>
            </w:r>
          </w:p>
        </w:tc>
        <w:tc>
          <w:tcPr>
            <w:tcW w:w="2520" w:type="dxa"/>
            <w:shd w:val="clear" w:color="auto" w:fill="FFFFFF" w:themeFill="background1"/>
            <w:vAlign w:val="center"/>
          </w:tcPr>
          <w:p w14:paraId="15FC7F1F" w14:textId="77777777" w:rsidR="007C25EF" w:rsidRPr="00C54E42" w:rsidRDefault="007C25EF"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dean/director</w:t>
            </w:r>
          </w:p>
          <w:p w14:paraId="0A2A09BD" w14:textId="12A577B2" w:rsidR="007C25EF" w:rsidRPr="004C2FC0" w:rsidRDefault="007C25EF" w:rsidP="00C54E42">
            <w:pPr>
              <w:pStyle w:val="ListParagraph"/>
              <w:numPr>
                <w:ilvl w:val="0"/>
                <w:numId w:val="9"/>
              </w:numPr>
              <w:spacing w:before="40" w:after="40"/>
              <w:ind w:left="116" w:hanging="116"/>
              <w:rPr>
                <w:sz w:val="19"/>
                <w:szCs w:val="19"/>
              </w:rPr>
            </w:pPr>
            <w:r w:rsidRPr="00C54E42">
              <w:rPr>
                <w:rFonts w:cs="Arial"/>
                <w:sz w:val="19"/>
                <w:szCs w:val="19"/>
              </w:rPr>
              <w:t>CQI personnel</w:t>
            </w:r>
          </w:p>
        </w:tc>
      </w:tr>
    </w:tbl>
    <w:p w14:paraId="3C9D61C6" w14:textId="77777777" w:rsidR="004C2FC0" w:rsidRDefault="004C2FC0">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4F7AB8" w:rsidRPr="008C1CDB" w14:paraId="5AAC4003" w14:textId="77777777" w:rsidTr="004C2FC0">
        <w:tc>
          <w:tcPr>
            <w:tcW w:w="9790" w:type="dxa"/>
            <w:gridSpan w:val="4"/>
            <w:shd w:val="clear" w:color="auto" w:fill="007FA9"/>
            <w:vAlign w:val="center"/>
          </w:tcPr>
          <w:p w14:paraId="513ADFE5" w14:textId="564BC7E5" w:rsidR="004F7AB8" w:rsidRDefault="004F7AB8" w:rsidP="004F7AB8">
            <w:pPr>
              <w:jc w:val="center"/>
              <w:rPr>
                <w:b/>
                <w:color w:val="512D6D"/>
                <w:sz w:val="16"/>
                <w:szCs w:val="16"/>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7C25EF" w:rsidRPr="008C1CDB" w14:paraId="6042BC89" w14:textId="77777777" w:rsidTr="004C2FC0">
        <w:tc>
          <w:tcPr>
            <w:tcW w:w="1934" w:type="dxa"/>
            <w:shd w:val="clear" w:color="auto" w:fill="FFFFFF" w:themeFill="background1"/>
            <w:vAlign w:val="center"/>
          </w:tcPr>
          <w:p w14:paraId="280649BB" w14:textId="339BE501" w:rsidR="007C25EF" w:rsidRPr="004F7AB8" w:rsidRDefault="007C25EF" w:rsidP="005142B4">
            <w:pPr>
              <w:rPr>
                <w:b/>
                <w:color w:val="000000" w:themeColor="text1"/>
                <w:szCs w:val="20"/>
              </w:rPr>
            </w:pPr>
            <w:r w:rsidRPr="004F7AB8">
              <w:rPr>
                <w:b/>
                <w:color w:val="512D6D"/>
                <w:szCs w:val="20"/>
              </w:rPr>
              <w:t>Admission Cycle</w:t>
            </w:r>
          </w:p>
        </w:tc>
        <w:tc>
          <w:tcPr>
            <w:tcW w:w="581" w:type="dxa"/>
            <w:shd w:val="clear" w:color="auto" w:fill="FFFFFF" w:themeFill="background1"/>
            <w:vAlign w:val="center"/>
          </w:tcPr>
          <w:p w14:paraId="14475664" w14:textId="7C0830CB" w:rsidR="007C25EF" w:rsidRPr="00F64591" w:rsidRDefault="007C25EF" w:rsidP="005142B4">
            <w:pPr>
              <w:rPr>
                <w:rFonts w:cs="Arial"/>
                <w:sz w:val="16"/>
                <w:szCs w:val="16"/>
              </w:rPr>
            </w:pPr>
            <w:r>
              <w:rPr>
                <w:noProof/>
              </w:rPr>
              <w:drawing>
                <wp:inline distT="0" distB="0" distL="0" distR="0" wp14:anchorId="6144E95C" wp14:editId="2BB953F4">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53A FAP Essentials Interior Template Icon-Check.png"/>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0FC9EA6F" w14:textId="023777A9" w:rsidR="007C25EF" w:rsidRPr="004F7AB8" w:rsidRDefault="007C25EF" w:rsidP="005142B4">
            <w:pPr>
              <w:rPr>
                <w:rFonts w:cs="Arial"/>
                <w:szCs w:val="20"/>
              </w:rPr>
            </w:pPr>
            <w:r w:rsidRPr="004F7AB8">
              <w:rPr>
                <w:b/>
                <w:color w:val="512D6D"/>
                <w:szCs w:val="20"/>
              </w:rPr>
              <w:t>Considerations</w:t>
            </w:r>
          </w:p>
        </w:tc>
        <w:tc>
          <w:tcPr>
            <w:tcW w:w="2505" w:type="dxa"/>
            <w:shd w:val="clear" w:color="auto" w:fill="FFFFFF" w:themeFill="background1"/>
            <w:vAlign w:val="center"/>
          </w:tcPr>
          <w:p w14:paraId="50336F54" w14:textId="24F64C4A" w:rsidR="007C25EF" w:rsidRPr="004F7AB8" w:rsidRDefault="001D4F70" w:rsidP="005142B4">
            <w:pPr>
              <w:rPr>
                <w:szCs w:val="20"/>
              </w:rPr>
            </w:pPr>
            <w:r w:rsidRPr="004F7AB8">
              <w:rPr>
                <w:b/>
                <w:color w:val="512D6D"/>
                <w:szCs w:val="20"/>
              </w:rPr>
              <w:t xml:space="preserve">Partners </w:t>
            </w:r>
            <w:r w:rsidR="00AC69D9">
              <w:rPr>
                <w:b/>
                <w:color w:val="512D6D"/>
                <w:szCs w:val="20"/>
              </w:rPr>
              <w:t>and</w:t>
            </w:r>
            <w:r w:rsidRPr="004F7AB8">
              <w:rPr>
                <w:b/>
                <w:color w:val="512D6D"/>
                <w:szCs w:val="20"/>
              </w:rPr>
              <w:t xml:space="preserve"> Collaborators</w:t>
            </w:r>
          </w:p>
        </w:tc>
      </w:tr>
      <w:tr w:rsidR="001D4F70" w:rsidRPr="008C1CDB" w14:paraId="43283FE5" w14:textId="77777777" w:rsidTr="004C2FC0">
        <w:tc>
          <w:tcPr>
            <w:tcW w:w="1934" w:type="dxa"/>
            <w:vMerge w:val="restart"/>
            <w:shd w:val="clear" w:color="auto" w:fill="FFFFFF" w:themeFill="background1"/>
          </w:tcPr>
          <w:p w14:paraId="55ECC265" w14:textId="77777777" w:rsidR="001D4F70" w:rsidRDefault="001D4F70" w:rsidP="007C25EF">
            <w:pPr>
              <w:rPr>
                <w:b/>
                <w:color w:val="000000" w:themeColor="text1"/>
                <w:sz w:val="16"/>
                <w:szCs w:val="16"/>
              </w:rPr>
            </w:pPr>
            <w:r>
              <w:rPr>
                <w:b/>
                <w:color w:val="000000" w:themeColor="text1"/>
                <w:sz w:val="16"/>
                <w:szCs w:val="16"/>
              </w:rPr>
              <w:t>Recruiting</w:t>
            </w:r>
          </w:p>
          <w:p w14:paraId="05AEAFB3" w14:textId="76EA73E8" w:rsidR="001D4F70" w:rsidRPr="008C1CDB" w:rsidRDefault="001D4F70" w:rsidP="007C25EF">
            <w:pPr>
              <w:rPr>
                <w:b/>
                <w:color w:val="000000" w:themeColor="text1"/>
                <w:sz w:val="16"/>
                <w:szCs w:val="16"/>
              </w:rPr>
            </w:pPr>
            <w:r>
              <w:rPr>
                <w:noProof/>
                <w:vertAlign w:val="subscript"/>
              </w:rPr>
              <w:drawing>
                <wp:anchor distT="0" distB="0" distL="114300" distR="114300" simplePos="0" relativeHeight="251678720" behindDoc="0" locked="0" layoutInCell="1" allowOverlap="1" wp14:anchorId="1B6D759B" wp14:editId="0F20C11E">
                  <wp:simplePos x="0" y="0"/>
                  <wp:positionH relativeFrom="column">
                    <wp:posOffset>-1270</wp:posOffset>
                  </wp:positionH>
                  <wp:positionV relativeFrom="paragraph">
                    <wp:posOffset>3175</wp:posOffset>
                  </wp:positionV>
                  <wp:extent cx="825500" cy="673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cruiting.png"/>
                          <pic:cNvPicPr/>
                        </pic:nvPicPr>
                        <pic:blipFill>
                          <a:blip r:embed="rId13">
                            <a:extLst>
                              <a:ext uri="{28A0092B-C50C-407E-A947-70E740481C1C}">
                                <a14:useLocalDpi xmlns:a14="http://schemas.microsoft.com/office/drawing/2010/main" val="0"/>
                              </a:ext>
                            </a:extLst>
                          </a:blip>
                          <a:stretch>
                            <a:fillRect/>
                          </a:stretch>
                        </pic:blipFill>
                        <pic:spPr>
                          <a:xfrm>
                            <a:off x="0" y="0"/>
                            <a:ext cx="825500" cy="6731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19971E3A" w14:textId="77777777" w:rsidR="001D4F70" w:rsidRPr="004F7AB8" w:rsidRDefault="001D4F70" w:rsidP="004F7AB8">
            <w:pPr>
              <w:spacing w:before="40" w:after="40"/>
              <w:rPr>
                <w:rFonts w:cs="Arial"/>
                <w:szCs w:val="20"/>
              </w:rPr>
            </w:pPr>
          </w:p>
        </w:tc>
        <w:tc>
          <w:tcPr>
            <w:tcW w:w="4770" w:type="dxa"/>
            <w:shd w:val="clear" w:color="auto" w:fill="FFFFFF" w:themeFill="background1"/>
            <w:vAlign w:val="center"/>
          </w:tcPr>
          <w:p w14:paraId="556F5363" w14:textId="17D967B6" w:rsidR="001D4F70" w:rsidRPr="00F82186" w:rsidRDefault="00F82186" w:rsidP="00F82186">
            <w:r w:rsidRPr="00DD20A9">
              <w:rPr>
                <w:sz w:val="19"/>
                <w:szCs w:val="19"/>
              </w:rPr>
              <w:t>Establish a strategic recruitment plan. This includes developing a strategy and alignment of resources for recruiting applicants with a special focus on those applicants who will help you fulfill your mission and goals and are likely to accept a seat offer at your school.</w:t>
            </w:r>
          </w:p>
        </w:tc>
        <w:tc>
          <w:tcPr>
            <w:tcW w:w="2505" w:type="dxa"/>
            <w:shd w:val="clear" w:color="auto" w:fill="FFFFFF" w:themeFill="background1"/>
            <w:vAlign w:val="center"/>
          </w:tcPr>
          <w:p w14:paraId="16982DF2" w14:textId="7F21C16F"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team</w:t>
            </w:r>
          </w:p>
          <w:p w14:paraId="672766A4" w14:textId="165336C7"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DEI team</w:t>
            </w:r>
          </w:p>
          <w:p w14:paraId="6D999796" w14:textId="0962F02F"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Communications</w:t>
            </w:r>
          </w:p>
          <w:p w14:paraId="385958EB" w14:textId="57132368"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Pathway program director/staff</w:t>
            </w:r>
          </w:p>
          <w:p w14:paraId="2ADEDF46" w14:textId="2A995908" w:rsidR="001D4F70" w:rsidRPr="004C2FC0" w:rsidRDefault="001D4F70" w:rsidP="00C54E42">
            <w:pPr>
              <w:pStyle w:val="ListParagraph"/>
              <w:numPr>
                <w:ilvl w:val="0"/>
                <w:numId w:val="9"/>
              </w:numPr>
              <w:spacing w:before="40" w:after="40"/>
              <w:ind w:left="116" w:hanging="116"/>
              <w:rPr>
                <w:sz w:val="19"/>
                <w:szCs w:val="19"/>
              </w:rPr>
            </w:pPr>
            <w:r w:rsidRPr="00C54E42">
              <w:rPr>
                <w:rFonts w:cs="Arial"/>
                <w:sz w:val="19"/>
                <w:szCs w:val="19"/>
              </w:rPr>
              <w:t>Pre-health advisors and mentors</w:t>
            </w:r>
          </w:p>
        </w:tc>
      </w:tr>
      <w:tr w:rsidR="001D4F70" w:rsidRPr="008C1CDB" w14:paraId="43AAA5F9" w14:textId="77777777" w:rsidTr="004C2FC0">
        <w:tc>
          <w:tcPr>
            <w:tcW w:w="1934" w:type="dxa"/>
            <w:vMerge/>
            <w:shd w:val="clear" w:color="auto" w:fill="FFFFFF" w:themeFill="background1"/>
          </w:tcPr>
          <w:p w14:paraId="6D957D93" w14:textId="77777777" w:rsidR="001D4F70" w:rsidRPr="008C1CDB" w:rsidRDefault="001D4F70" w:rsidP="007C25EF">
            <w:pPr>
              <w:rPr>
                <w:b/>
                <w:color w:val="000000" w:themeColor="text1"/>
                <w:sz w:val="16"/>
                <w:szCs w:val="16"/>
              </w:rPr>
            </w:pPr>
          </w:p>
        </w:tc>
        <w:tc>
          <w:tcPr>
            <w:tcW w:w="581" w:type="dxa"/>
            <w:shd w:val="clear" w:color="auto" w:fill="FFFFFF" w:themeFill="background1"/>
          </w:tcPr>
          <w:p w14:paraId="1AFF6CB6" w14:textId="77777777" w:rsidR="001D4F70" w:rsidRPr="004F7AB8" w:rsidRDefault="001D4F70" w:rsidP="004F7AB8">
            <w:pPr>
              <w:spacing w:before="40" w:after="40"/>
              <w:rPr>
                <w:rFonts w:cs="Arial"/>
                <w:szCs w:val="20"/>
              </w:rPr>
            </w:pPr>
          </w:p>
        </w:tc>
        <w:tc>
          <w:tcPr>
            <w:tcW w:w="4770" w:type="dxa"/>
            <w:shd w:val="clear" w:color="auto" w:fill="FFFFFF" w:themeFill="background1"/>
            <w:vAlign w:val="center"/>
          </w:tcPr>
          <w:p w14:paraId="53FA42C8" w14:textId="144226FF" w:rsidR="001D4F70" w:rsidRPr="00F82186" w:rsidRDefault="00F82186" w:rsidP="00F82186">
            <w:r w:rsidRPr="00DD20A9">
              <w:rPr>
                <w:sz w:val="19"/>
                <w:szCs w:val="19"/>
              </w:rPr>
              <w:t>Create recruitment materials. Ensure your mission, application requirements, and thresholds are clearly and transparently defined and articulated in all materials (e.g., website, printed recruitment materials, presentations).</w:t>
            </w:r>
          </w:p>
        </w:tc>
        <w:tc>
          <w:tcPr>
            <w:tcW w:w="2505" w:type="dxa"/>
            <w:shd w:val="clear" w:color="auto" w:fill="FFFFFF" w:themeFill="background1"/>
            <w:vAlign w:val="center"/>
          </w:tcPr>
          <w:p w14:paraId="56B4F9EC" w14:textId="2749542B"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team</w:t>
            </w:r>
          </w:p>
          <w:p w14:paraId="77E4C8AB" w14:textId="74640459"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Joint degree program directors/staff</w:t>
            </w:r>
          </w:p>
          <w:p w14:paraId="1EF34494" w14:textId="11ACBEA0"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DEI dean/director</w:t>
            </w:r>
          </w:p>
          <w:p w14:paraId="759AB05D" w14:textId="12991D4E"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Community organizations</w:t>
            </w:r>
          </w:p>
          <w:p w14:paraId="42E0C321" w14:textId="166597D7" w:rsidR="001D4F70" w:rsidRPr="004C2FC0" w:rsidRDefault="001D4F70" w:rsidP="00C54E42">
            <w:pPr>
              <w:pStyle w:val="ListParagraph"/>
              <w:numPr>
                <w:ilvl w:val="0"/>
                <w:numId w:val="9"/>
              </w:numPr>
              <w:spacing w:before="40" w:after="40"/>
              <w:ind w:left="116" w:hanging="116"/>
              <w:rPr>
                <w:sz w:val="19"/>
                <w:szCs w:val="19"/>
              </w:rPr>
            </w:pPr>
            <w:r w:rsidRPr="00C54E42">
              <w:rPr>
                <w:rFonts w:cs="Arial"/>
                <w:sz w:val="19"/>
                <w:szCs w:val="19"/>
              </w:rPr>
              <w:t>Pre-health advisors, faculty, and mentors</w:t>
            </w:r>
          </w:p>
        </w:tc>
      </w:tr>
      <w:tr w:rsidR="001D4F70" w:rsidRPr="008C1CDB" w14:paraId="3D494229" w14:textId="77777777" w:rsidTr="004C2FC0">
        <w:tc>
          <w:tcPr>
            <w:tcW w:w="1934" w:type="dxa"/>
            <w:vMerge/>
            <w:shd w:val="clear" w:color="auto" w:fill="FFFFFF" w:themeFill="background1"/>
          </w:tcPr>
          <w:p w14:paraId="32C75D58" w14:textId="77777777" w:rsidR="001D4F70" w:rsidRPr="008C1CDB" w:rsidRDefault="001D4F70" w:rsidP="007C25EF">
            <w:pPr>
              <w:rPr>
                <w:b/>
                <w:color w:val="000000" w:themeColor="text1"/>
                <w:sz w:val="16"/>
                <w:szCs w:val="16"/>
              </w:rPr>
            </w:pPr>
          </w:p>
        </w:tc>
        <w:tc>
          <w:tcPr>
            <w:tcW w:w="581" w:type="dxa"/>
            <w:shd w:val="clear" w:color="auto" w:fill="FFFFFF" w:themeFill="background1"/>
          </w:tcPr>
          <w:p w14:paraId="2554B570" w14:textId="77777777" w:rsidR="001D4F70" w:rsidRPr="004F7AB8" w:rsidRDefault="001D4F70" w:rsidP="004F7AB8">
            <w:pPr>
              <w:spacing w:before="40" w:after="40"/>
              <w:rPr>
                <w:rFonts w:cs="Arial"/>
                <w:szCs w:val="20"/>
              </w:rPr>
            </w:pPr>
          </w:p>
        </w:tc>
        <w:tc>
          <w:tcPr>
            <w:tcW w:w="4770" w:type="dxa"/>
            <w:shd w:val="clear" w:color="auto" w:fill="FFFFFF" w:themeFill="background1"/>
            <w:vAlign w:val="center"/>
          </w:tcPr>
          <w:p w14:paraId="3DC15391" w14:textId="55309BA5" w:rsidR="001D4F70" w:rsidRPr="00F82186" w:rsidRDefault="00F82186" w:rsidP="00F82186">
            <w:r w:rsidRPr="00DD20A9">
              <w:rPr>
                <w:sz w:val="19"/>
                <w:szCs w:val="19"/>
              </w:rPr>
              <w:t xml:space="preserve">Build relationships with key partners and collaborators. Develop direct communication channels with the admissions officials for pathway programs (e.g., BA/MD and other joint degree programs), </w:t>
            </w:r>
            <w:proofErr w:type="spellStart"/>
            <w:r w:rsidRPr="00DD20A9">
              <w:rPr>
                <w:sz w:val="19"/>
                <w:szCs w:val="19"/>
              </w:rPr>
              <w:t>prehealth</w:t>
            </w:r>
            <w:proofErr w:type="spellEnd"/>
            <w:r w:rsidRPr="00DD20A9">
              <w:rPr>
                <w:sz w:val="19"/>
                <w:szCs w:val="19"/>
              </w:rPr>
              <w:t xml:space="preserve"> advisors, premed mentors, community groups, and existing outside pathway programs that work with prospective students aligned with your school mission to build access to your program.</w:t>
            </w:r>
          </w:p>
        </w:tc>
        <w:tc>
          <w:tcPr>
            <w:tcW w:w="2505" w:type="dxa"/>
            <w:shd w:val="clear" w:color="auto" w:fill="FFFFFF" w:themeFill="background1"/>
            <w:vAlign w:val="center"/>
          </w:tcPr>
          <w:p w14:paraId="4A6CCE61" w14:textId="7592576B"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team</w:t>
            </w:r>
          </w:p>
          <w:p w14:paraId="4B363CF9" w14:textId="07BFB6E5"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DEI dean/director</w:t>
            </w:r>
          </w:p>
          <w:p w14:paraId="7ACDFF36" w14:textId="5D217E07"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Pathway program director/staff</w:t>
            </w:r>
          </w:p>
          <w:p w14:paraId="3CAFBF43" w14:textId="6D1FAE00" w:rsidR="001D4F70" w:rsidRPr="004C2FC0" w:rsidRDefault="001D4F70" w:rsidP="00C54E42">
            <w:pPr>
              <w:pStyle w:val="ListParagraph"/>
              <w:numPr>
                <w:ilvl w:val="0"/>
                <w:numId w:val="9"/>
              </w:numPr>
              <w:spacing w:before="40" w:after="40"/>
              <w:ind w:left="116" w:hanging="116"/>
              <w:rPr>
                <w:sz w:val="19"/>
                <w:szCs w:val="19"/>
              </w:rPr>
            </w:pPr>
            <w:r w:rsidRPr="00C54E42">
              <w:rPr>
                <w:rFonts w:cs="Arial"/>
                <w:sz w:val="19"/>
                <w:szCs w:val="19"/>
              </w:rPr>
              <w:t>Pre-health advisors, faculty, and mentors at mission-aligned undergraduate institutions</w:t>
            </w:r>
          </w:p>
        </w:tc>
      </w:tr>
      <w:tr w:rsidR="00F82186" w:rsidRPr="008C1CDB" w14:paraId="6AF32E65" w14:textId="77777777" w:rsidTr="004C2FC0">
        <w:tc>
          <w:tcPr>
            <w:tcW w:w="1934" w:type="dxa"/>
            <w:vMerge/>
            <w:shd w:val="clear" w:color="auto" w:fill="FFFFFF" w:themeFill="background1"/>
          </w:tcPr>
          <w:p w14:paraId="32E74876" w14:textId="77777777" w:rsidR="00F82186" w:rsidRPr="008C1CDB" w:rsidRDefault="00F82186" w:rsidP="007C25EF">
            <w:pPr>
              <w:rPr>
                <w:b/>
                <w:color w:val="000000" w:themeColor="text1"/>
                <w:sz w:val="16"/>
                <w:szCs w:val="16"/>
              </w:rPr>
            </w:pPr>
          </w:p>
        </w:tc>
        <w:tc>
          <w:tcPr>
            <w:tcW w:w="581" w:type="dxa"/>
            <w:shd w:val="clear" w:color="auto" w:fill="FFFFFF" w:themeFill="background1"/>
          </w:tcPr>
          <w:p w14:paraId="6DD3A1B8" w14:textId="77777777" w:rsidR="00F82186" w:rsidRPr="004F7AB8" w:rsidRDefault="00F82186" w:rsidP="004F7AB8">
            <w:pPr>
              <w:spacing w:before="40" w:after="40"/>
              <w:rPr>
                <w:rFonts w:cs="Arial"/>
                <w:szCs w:val="20"/>
              </w:rPr>
            </w:pPr>
          </w:p>
        </w:tc>
        <w:tc>
          <w:tcPr>
            <w:tcW w:w="4770" w:type="dxa"/>
            <w:shd w:val="clear" w:color="auto" w:fill="FFFFFF" w:themeFill="background1"/>
            <w:vAlign w:val="center"/>
          </w:tcPr>
          <w:p w14:paraId="6AEFFB4A" w14:textId="59D0C781" w:rsidR="00F82186" w:rsidRPr="00F82186" w:rsidRDefault="00F82186" w:rsidP="00F82186">
            <w:r w:rsidRPr="00DD20A9">
              <w:rPr>
                <w:sz w:val="19"/>
                <w:szCs w:val="19"/>
              </w:rPr>
              <w:t xml:space="preserve">Execute various types of mission-aligned recruitment activities promoting access to targeted applicants (e.g., applicants underrepresented in medicine), which may include presentation of </w:t>
            </w:r>
            <w:proofErr w:type="spellStart"/>
            <w:r w:rsidRPr="00DD20A9">
              <w:rPr>
                <w:sz w:val="19"/>
                <w:szCs w:val="19"/>
              </w:rPr>
              <w:t>prehealth</w:t>
            </w:r>
            <w:proofErr w:type="spellEnd"/>
            <w:r w:rsidRPr="00DD20A9">
              <w:rPr>
                <w:sz w:val="19"/>
                <w:szCs w:val="19"/>
              </w:rPr>
              <w:t xml:space="preserve"> fairs, conferences, and clubs, dissemination of recruitment materials, contractual agreements with undergraduate institutions, and institution-specific programming that encourages applicant recruitment.</w:t>
            </w:r>
          </w:p>
        </w:tc>
        <w:tc>
          <w:tcPr>
            <w:tcW w:w="2505" w:type="dxa"/>
            <w:shd w:val="clear" w:color="auto" w:fill="FFFFFF" w:themeFill="background1"/>
            <w:vAlign w:val="center"/>
          </w:tcPr>
          <w:p w14:paraId="5F0A4FEF" w14:textId="77777777" w:rsidR="00F82186" w:rsidRPr="00C54E42" w:rsidRDefault="00F82186"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team</w:t>
            </w:r>
          </w:p>
          <w:p w14:paraId="29A97425" w14:textId="77777777" w:rsidR="00F82186" w:rsidRPr="00C54E42" w:rsidRDefault="00F82186" w:rsidP="00C54E42">
            <w:pPr>
              <w:pStyle w:val="ListParagraph"/>
              <w:numPr>
                <w:ilvl w:val="0"/>
                <w:numId w:val="9"/>
              </w:numPr>
              <w:spacing w:before="40" w:after="40"/>
              <w:ind w:left="116" w:hanging="116"/>
              <w:rPr>
                <w:rFonts w:cs="Arial"/>
                <w:sz w:val="19"/>
                <w:szCs w:val="19"/>
              </w:rPr>
            </w:pPr>
            <w:r w:rsidRPr="00C54E42">
              <w:rPr>
                <w:rFonts w:cs="Arial"/>
                <w:sz w:val="19"/>
                <w:szCs w:val="19"/>
              </w:rPr>
              <w:t>DEI dean/director</w:t>
            </w:r>
          </w:p>
          <w:p w14:paraId="64D96DA1" w14:textId="77777777" w:rsidR="00F82186" w:rsidRPr="00C54E42" w:rsidRDefault="00F82186" w:rsidP="00C54E42">
            <w:pPr>
              <w:pStyle w:val="ListParagraph"/>
              <w:numPr>
                <w:ilvl w:val="0"/>
                <w:numId w:val="9"/>
              </w:numPr>
              <w:spacing w:before="40" w:after="40"/>
              <w:ind w:left="116" w:hanging="116"/>
              <w:rPr>
                <w:rFonts w:cs="Arial"/>
                <w:sz w:val="19"/>
                <w:szCs w:val="19"/>
              </w:rPr>
            </w:pPr>
            <w:r w:rsidRPr="00C54E42">
              <w:rPr>
                <w:rFonts w:cs="Arial"/>
                <w:sz w:val="19"/>
                <w:szCs w:val="19"/>
              </w:rPr>
              <w:t>Pathway program director/staff</w:t>
            </w:r>
          </w:p>
          <w:p w14:paraId="13883202" w14:textId="044FB08E" w:rsidR="00F82186" w:rsidRPr="004C2FC0" w:rsidRDefault="00F82186" w:rsidP="00C54E42">
            <w:pPr>
              <w:pStyle w:val="ListParagraph"/>
              <w:numPr>
                <w:ilvl w:val="0"/>
                <w:numId w:val="9"/>
              </w:numPr>
              <w:spacing w:before="40" w:after="40"/>
              <w:ind w:left="116" w:hanging="116"/>
              <w:rPr>
                <w:sz w:val="19"/>
                <w:szCs w:val="19"/>
              </w:rPr>
            </w:pPr>
            <w:r w:rsidRPr="00C54E42">
              <w:rPr>
                <w:rFonts w:cs="Arial"/>
                <w:sz w:val="19"/>
                <w:szCs w:val="19"/>
              </w:rPr>
              <w:t>Prehealth advisors, faculty, and mentors at mission-aligned undergraduate institutions</w:t>
            </w:r>
          </w:p>
        </w:tc>
      </w:tr>
      <w:tr w:rsidR="001D4F70" w:rsidRPr="008C1CDB" w14:paraId="6A1CE248" w14:textId="77777777" w:rsidTr="004C2FC0">
        <w:tc>
          <w:tcPr>
            <w:tcW w:w="1934" w:type="dxa"/>
            <w:vMerge/>
            <w:shd w:val="clear" w:color="auto" w:fill="FFFFFF" w:themeFill="background1"/>
          </w:tcPr>
          <w:p w14:paraId="06F91FDD" w14:textId="77777777" w:rsidR="001D4F70" w:rsidRPr="008C1CDB" w:rsidRDefault="001D4F70" w:rsidP="007C25EF">
            <w:pPr>
              <w:rPr>
                <w:b/>
                <w:color w:val="000000" w:themeColor="text1"/>
                <w:sz w:val="16"/>
                <w:szCs w:val="16"/>
              </w:rPr>
            </w:pPr>
          </w:p>
        </w:tc>
        <w:tc>
          <w:tcPr>
            <w:tcW w:w="581" w:type="dxa"/>
            <w:shd w:val="clear" w:color="auto" w:fill="FFFFFF" w:themeFill="background1"/>
          </w:tcPr>
          <w:p w14:paraId="1E481164" w14:textId="77777777" w:rsidR="001D4F70" w:rsidRPr="004F7AB8" w:rsidRDefault="001D4F70" w:rsidP="004F7AB8">
            <w:pPr>
              <w:spacing w:before="40" w:after="40"/>
              <w:rPr>
                <w:rFonts w:cs="Arial"/>
                <w:szCs w:val="20"/>
              </w:rPr>
            </w:pPr>
          </w:p>
        </w:tc>
        <w:tc>
          <w:tcPr>
            <w:tcW w:w="4770" w:type="dxa"/>
            <w:shd w:val="clear" w:color="auto" w:fill="FFFFFF" w:themeFill="background1"/>
            <w:vAlign w:val="center"/>
          </w:tcPr>
          <w:p w14:paraId="4DCFF455" w14:textId="3982852B" w:rsidR="001D4F70" w:rsidRPr="00C54E42" w:rsidRDefault="00C54E42" w:rsidP="00C54E42">
            <w:r w:rsidRPr="00DD20A9">
              <w:rPr>
                <w:sz w:val="19"/>
                <w:szCs w:val="19"/>
              </w:rPr>
              <w:t>Analyze surveys for best practices for recruitment. Survey participants who attended outreach and recruitment activities to assess effectiveness and identify areas for improvement.</w:t>
            </w:r>
          </w:p>
        </w:tc>
        <w:tc>
          <w:tcPr>
            <w:tcW w:w="2505" w:type="dxa"/>
            <w:shd w:val="clear" w:color="auto" w:fill="FFFFFF" w:themeFill="background1"/>
            <w:vAlign w:val="center"/>
          </w:tcPr>
          <w:p w14:paraId="4BC4A3E4" w14:textId="0A81487A"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Admissions team</w:t>
            </w:r>
          </w:p>
          <w:p w14:paraId="51D0439C" w14:textId="7971CE1B" w:rsidR="00B35AF6" w:rsidRDefault="001D4F70" w:rsidP="00C54E42">
            <w:pPr>
              <w:pStyle w:val="ListParagraph"/>
              <w:numPr>
                <w:ilvl w:val="0"/>
                <w:numId w:val="9"/>
              </w:numPr>
              <w:spacing w:before="40" w:after="40"/>
              <w:ind w:left="116" w:hanging="116"/>
              <w:rPr>
                <w:rFonts w:cs="Arial"/>
                <w:sz w:val="19"/>
                <w:szCs w:val="19"/>
              </w:rPr>
            </w:pPr>
            <w:r w:rsidRPr="00C54E42">
              <w:rPr>
                <w:rFonts w:cs="Arial"/>
                <w:sz w:val="19"/>
                <w:szCs w:val="19"/>
              </w:rPr>
              <w:t>Communications</w:t>
            </w:r>
          </w:p>
          <w:p w14:paraId="3DDD33E6" w14:textId="5642368E" w:rsidR="001D4F70" w:rsidRPr="004C2FC0" w:rsidRDefault="001D4F70" w:rsidP="00C54E42">
            <w:pPr>
              <w:pStyle w:val="ListParagraph"/>
              <w:numPr>
                <w:ilvl w:val="0"/>
                <w:numId w:val="9"/>
              </w:numPr>
              <w:spacing w:before="40" w:after="40"/>
              <w:ind w:left="116" w:hanging="116"/>
              <w:rPr>
                <w:sz w:val="19"/>
                <w:szCs w:val="19"/>
              </w:rPr>
            </w:pPr>
            <w:r w:rsidRPr="00C54E42">
              <w:rPr>
                <w:rFonts w:cs="Arial"/>
                <w:sz w:val="19"/>
                <w:szCs w:val="19"/>
              </w:rPr>
              <w:t>DEI dean/director</w:t>
            </w:r>
          </w:p>
        </w:tc>
      </w:tr>
    </w:tbl>
    <w:p w14:paraId="1A762571" w14:textId="77777777" w:rsidR="004C2FC0" w:rsidRDefault="004C2FC0">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4F7AB8" w:rsidRPr="008C1CDB" w14:paraId="098D17A8" w14:textId="77777777" w:rsidTr="004C2FC0">
        <w:trPr>
          <w:trHeight w:val="389"/>
        </w:trPr>
        <w:tc>
          <w:tcPr>
            <w:tcW w:w="9790" w:type="dxa"/>
            <w:gridSpan w:val="4"/>
            <w:shd w:val="clear" w:color="auto" w:fill="007FA9"/>
            <w:vAlign w:val="center"/>
          </w:tcPr>
          <w:p w14:paraId="1AA00FDB" w14:textId="34406E04" w:rsidR="004F7AB8" w:rsidRPr="004F7AB8" w:rsidRDefault="004F7AB8" w:rsidP="004F7AB8">
            <w:pPr>
              <w:contextualSpacing/>
              <w:jc w:val="center"/>
              <w:rPr>
                <w:b/>
                <w:color w:val="512D6D"/>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r w:rsidRPr="004F7AB8">
              <w:rPr>
                <w:b/>
                <w:color w:val="512D6D"/>
                <w:szCs w:val="20"/>
              </w:rPr>
              <w:t xml:space="preserve"> </w:t>
            </w:r>
          </w:p>
        </w:tc>
      </w:tr>
      <w:tr w:rsidR="001D4F70" w:rsidRPr="008C1CDB" w14:paraId="28BFE587" w14:textId="77777777" w:rsidTr="004C2FC0">
        <w:tc>
          <w:tcPr>
            <w:tcW w:w="1934" w:type="dxa"/>
            <w:shd w:val="clear" w:color="auto" w:fill="FFFFFF" w:themeFill="background1"/>
            <w:vAlign w:val="center"/>
          </w:tcPr>
          <w:p w14:paraId="3921E599" w14:textId="265C459A" w:rsidR="001D4F70" w:rsidRPr="004F7AB8" w:rsidRDefault="001D4F70" w:rsidP="005142B4">
            <w:pPr>
              <w:rPr>
                <w:b/>
                <w:color w:val="000000" w:themeColor="text1"/>
                <w:szCs w:val="20"/>
              </w:rPr>
            </w:pPr>
            <w:r w:rsidRPr="004F7AB8">
              <w:rPr>
                <w:b/>
                <w:color w:val="512D6D"/>
                <w:szCs w:val="20"/>
              </w:rPr>
              <w:t>Admission Cycle</w:t>
            </w:r>
          </w:p>
        </w:tc>
        <w:tc>
          <w:tcPr>
            <w:tcW w:w="581" w:type="dxa"/>
            <w:shd w:val="clear" w:color="auto" w:fill="FFFFFF" w:themeFill="background1"/>
            <w:vAlign w:val="center"/>
          </w:tcPr>
          <w:p w14:paraId="6471FE43" w14:textId="77777777" w:rsidR="001D4F70" w:rsidRPr="00F64591" w:rsidRDefault="001D4F70" w:rsidP="005142B4">
            <w:pPr>
              <w:rPr>
                <w:rFonts w:cs="Arial"/>
                <w:sz w:val="16"/>
                <w:szCs w:val="16"/>
              </w:rPr>
            </w:pPr>
            <w:r>
              <w:rPr>
                <w:noProof/>
              </w:rPr>
              <w:drawing>
                <wp:inline distT="0" distB="0" distL="0" distR="0" wp14:anchorId="64D531A6" wp14:editId="61DEA3B1">
                  <wp:extent cx="228600" cy="228600"/>
                  <wp:effectExtent l="0" t="0" r="0" b="0"/>
                  <wp:docPr id="1" name="Picture 1"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04344ED3" w14:textId="1DFCCD55" w:rsidR="001D4F70" w:rsidRPr="004F7AB8" w:rsidRDefault="001D4F70" w:rsidP="005142B4">
            <w:pPr>
              <w:rPr>
                <w:rFonts w:cs="Arial"/>
                <w:szCs w:val="20"/>
              </w:rPr>
            </w:pPr>
            <w:r w:rsidRPr="004F7AB8">
              <w:rPr>
                <w:b/>
                <w:color w:val="512D6D"/>
                <w:szCs w:val="20"/>
              </w:rPr>
              <w:t>Considerations</w:t>
            </w:r>
          </w:p>
        </w:tc>
        <w:tc>
          <w:tcPr>
            <w:tcW w:w="2505" w:type="dxa"/>
            <w:shd w:val="clear" w:color="auto" w:fill="FFFFFF" w:themeFill="background1"/>
            <w:vAlign w:val="center"/>
          </w:tcPr>
          <w:p w14:paraId="65C09924" w14:textId="065E0289" w:rsidR="001D4F70" w:rsidRPr="004F7AB8" w:rsidRDefault="001D4F70" w:rsidP="005142B4">
            <w:pPr>
              <w:contextualSpacing/>
              <w:rPr>
                <w:szCs w:val="20"/>
              </w:rPr>
            </w:pPr>
            <w:r w:rsidRPr="004F7AB8">
              <w:rPr>
                <w:b/>
                <w:color w:val="512D6D"/>
                <w:szCs w:val="20"/>
              </w:rPr>
              <w:t xml:space="preserve">Partners </w:t>
            </w:r>
            <w:r w:rsidR="00AC69D9">
              <w:rPr>
                <w:b/>
                <w:color w:val="512D6D"/>
                <w:szCs w:val="20"/>
              </w:rPr>
              <w:t>and</w:t>
            </w:r>
            <w:r w:rsidRPr="004F7AB8">
              <w:rPr>
                <w:b/>
                <w:color w:val="512D6D"/>
                <w:szCs w:val="20"/>
              </w:rPr>
              <w:t xml:space="preserve"> Collaborators</w:t>
            </w:r>
          </w:p>
        </w:tc>
      </w:tr>
      <w:tr w:rsidR="00F70139" w:rsidRPr="008C1CDB" w14:paraId="2F7D751B" w14:textId="77777777" w:rsidTr="004C2FC0">
        <w:tc>
          <w:tcPr>
            <w:tcW w:w="1934" w:type="dxa"/>
            <w:vMerge w:val="restart"/>
            <w:shd w:val="clear" w:color="auto" w:fill="FFFFFF" w:themeFill="background1"/>
          </w:tcPr>
          <w:p w14:paraId="6B0CA5D7" w14:textId="77777777" w:rsidR="00F70139" w:rsidRDefault="00F70139" w:rsidP="007C25EF">
            <w:pPr>
              <w:rPr>
                <w:b/>
                <w:color w:val="000000" w:themeColor="text1"/>
                <w:sz w:val="16"/>
                <w:szCs w:val="16"/>
              </w:rPr>
            </w:pPr>
            <w:r>
              <w:rPr>
                <w:b/>
                <w:color w:val="000000" w:themeColor="text1"/>
                <w:sz w:val="16"/>
                <w:szCs w:val="16"/>
              </w:rPr>
              <w:t>Prescreening</w:t>
            </w:r>
          </w:p>
          <w:p w14:paraId="45A1600D" w14:textId="5F4311A1" w:rsidR="00F70139" w:rsidRPr="008C1CDB" w:rsidRDefault="00F70139" w:rsidP="007C25EF">
            <w:pPr>
              <w:rPr>
                <w:b/>
                <w:color w:val="000000" w:themeColor="text1"/>
                <w:sz w:val="16"/>
                <w:szCs w:val="16"/>
              </w:rPr>
            </w:pPr>
            <w:r>
              <w:rPr>
                <w:noProof/>
              </w:rPr>
              <w:drawing>
                <wp:anchor distT="0" distB="0" distL="114300" distR="114300" simplePos="0" relativeHeight="251682816" behindDoc="0" locked="0" layoutInCell="1" allowOverlap="1" wp14:anchorId="2B083651" wp14:editId="75187952">
                  <wp:simplePos x="0" y="0"/>
                  <wp:positionH relativeFrom="column">
                    <wp:posOffset>-1270</wp:posOffset>
                  </wp:positionH>
                  <wp:positionV relativeFrom="paragraph">
                    <wp:posOffset>0</wp:posOffset>
                  </wp:positionV>
                  <wp:extent cx="673100" cy="7112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rescreening.png"/>
                          <pic:cNvPicPr/>
                        </pic:nvPicPr>
                        <pic:blipFill>
                          <a:blip r:embed="rId14">
                            <a:extLst>
                              <a:ext uri="{28A0092B-C50C-407E-A947-70E740481C1C}">
                                <a14:useLocalDpi xmlns:a14="http://schemas.microsoft.com/office/drawing/2010/main" val="0"/>
                              </a:ext>
                            </a:extLst>
                          </a:blip>
                          <a:stretch>
                            <a:fillRect/>
                          </a:stretch>
                        </pic:blipFill>
                        <pic:spPr>
                          <a:xfrm>
                            <a:off x="0" y="0"/>
                            <a:ext cx="673100" cy="7112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5AEE9EC6" w14:textId="77777777" w:rsidR="00F70139" w:rsidRPr="004F7AB8" w:rsidRDefault="00F70139" w:rsidP="004F7AB8">
            <w:pPr>
              <w:spacing w:before="40" w:after="40"/>
              <w:rPr>
                <w:rFonts w:cs="Arial"/>
                <w:szCs w:val="20"/>
              </w:rPr>
            </w:pPr>
          </w:p>
        </w:tc>
        <w:tc>
          <w:tcPr>
            <w:tcW w:w="4770" w:type="dxa"/>
            <w:shd w:val="clear" w:color="auto" w:fill="FFFFFF" w:themeFill="background1"/>
            <w:vAlign w:val="center"/>
          </w:tcPr>
          <w:p w14:paraId="0F4DF9C9" w14:textId="61B9D9BA" w:rsidR="00F70139" w:rsidRPr="004C2FC0" w:rsidRDefault="00F70139" w:rsidP="004F7AB8">
            <w:pPr>
              <w:spacing w:before="40" w:after="40"/>
              <w:rPr>
                <w:rFonts w:cs="Arial"/>
                <w:sz w:val="19"/>
                <w:szCs w:val="19"/>
              </w:rPr>
            </w:pPr>
            <w:r w:rsidRPr="004C2FC0">
              <w:rPr>
                <w:rStyle w:val="normaltextrun"/>
                <w:rFonts w:cs="Arial"/>
                <w:color w:val="000000"/>
                <w:sz w:val="19"/>
                <w:szCs w:val="19"/>
                <w:shd w:val="clear" w:color="auto" w:fill="FFFFFF"/>
              </w:rPr>
              <w:t>Review the screens built into your applicant management system for mission alignment.</w:t>
            </w:r>
            <w:r w:rsidRPr="004C2FC0">
              <w:rPr>
                <w:rStyle w:val="eop"/>
                <w:rFonts w:cs="Arial"/>
                <w:color w:val="000000"/>
                <w:sz w:val="19"/>
                <w:szCs w:val="19"/>
                <w:shd w:val="clear" w:color="auto" w:fill="FFFFFF"/>
              </w:rPr>
              <w:t> </w:t>
            </w:r>
          </w:p>
        </w:tc>
        <w:tc>
          <w:tcPr>
            <w:tcW w:w="2505" w:type="dxa"/>
            <w:shd w:val="clear" w:color="auto" w:fill="FFFFFF" w:themeFill="background1"/>
            <w:vAlign w:val="center"/>
          </w:tcPr>
          <w:p w14:paraId="3D743E0E" w14:textId="1EB3B472"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team and committees</w:t>
            </w:r>
            <w:r w:rsidRPr="00C54E42">
              <w:rPr>
                <w:rStyle w:val="eop"/>
                <w:rFonts w:cs="Arial"/>
                <w:color w:val="000000"/>
                <w:sz w:val="19"/>
                <w:szCs w:val="19"/>
                <w:shd w:val="clear" w:color="auto" w:fill="FFFFFF"/>
              </w:rPr>
              <w:t> </w:t>
            </w:r>
          </w:p>
        </w:tc>
      </w:tr>
      <w:tr w:rsidR="00F70139" w:rsidRPr="008C1CDB" w14:paraId="5880BC68" w14:textId="77777777" w:rsidTr="004C2FC0">
        <w:tc>
          <w:tcPr>
            <w:tcW w:w="1934" w:type="dxa"/>
            <w:vMerge/>
            <w:shd w:val="clear" w:color="auto" w:fill="FFFFFF" w:themeFill="background1"/>
          </w:tcPr>
          <w:p w14:paraId="479673F8" w14:textId="77777777" w:rsidR="00F70139" w:rsidRPr="008C1CDB" w:rsidRDefault="00F70139" w:rsidP="007C25EF">
            <w:pPr>
              <w:rPr>
                <w:b/>
                <w:color w:val="000000" w:themeColor="text1"/>
                <w:sz w:val="16"/>
                <w:szCs w:val="16"/>
              </w:rPr>
            </w:pPr>
          </w:p>
        </w:tc>
        <w:tc>
          <w:tcPr>
            <w:tcW w:w="581" w:type="dxa"/>
            <w:shd w:val="clear" w:color="auto" w:fill="FFFFFF" w:themeFill="background1"/>
          </w:tcPr>
          <w:p w14:paraId="71EBBFEA" w14:textId="77777777" w:rsidR="00F70139" w:rsidRPr="004F7AB8" w:rsidRDefault="00F70139" w:rsidP="004F7AB8">
            <w:pPr>
              <w:spacing w:before="40" w:after="40"/>
              <w:rPr>
                <w:rFonts w:cs="Arial"/>
                <w:szCs w:val="20"/>
              </w:rPr>
            </w:pPr>
          </w:p>
        </w:tc>
        <w:tc>
          <w:tcPr>
            <w:tcW w:w="4770" w:type="dxa"/>
            <w:shd w:val="clear" w:color="auto" w:fill="FFFFFF" w:themeFill="background1"/>
            <w:vAlign w:val="center"/>
          </w:tcPr>
          <w:p w14:paraId="7C2E7781" w14:textId="2F985828" w:rsidR="00F70139" w:rsidRPr="004C2FC0" w:rsidRDefault="00F70139" w:rsidP="004F7AB8">
            <w:pPr>
              <w:spacing w:before="40" w:after="40"/>
              <w:rPr>
                <w:rFonts w:cs="Arial"/>
                <w:sz w:val="19"/>
                <w:szCs w:val="19"/>
              </w:rPr>
            </w:pPr>
            <w:r w:rsidRPr="004C2FC0">
              <w:rPr>
                <w:rFonts w:cs="Arial"/>
                <w:sz w:val="19"/>
                <w:szCs w:val="19"/>
              </w:rPr>
              <w:t>Consider uniquely mission-aligned requirements for your secondary application and communicate them transparently on your website.</w:t>
            </w:r>
          </w:p>
        </w:tc>
        <w:tc>
          <w:tcPr>
            <w:tcW w:w="2505" w:type="dxa"/>
            <w:shd w:val="clear" w:color="auto" w:fill="FFFFFF" w:themeFill="background1"/>
            <w:vAlign w:val="center"/>
          </w:tcPr>
          <w:p w14:paraId="3DBE9316" w14:textId="4928EF96" w:rsidR="00B35AF6" w:rsidRDefault="00F70139" w:rsidP="00C54E42">
            <w:pPr>
              <w:pStyle w:val="ListParagraph"/>
              <w:numPr>
                <w:ilvl w:val="0"/>
                <w:numId w:val="9"/>
              </w:numPr>
              <w:spacing w:before="40" w:after="40"/>
              <w:ind w:left="116" w:hanging="116"/>
              <w:rPr>
                <w:sz w:val="19"/>
                <w:szCs w:val="19"/>
              </w:rPr>
            </w:pPr>
            <w:r w:rsidRPr="00C54E42">
              <w:rPr>
                <w:sz w:val="19"/>
                <w:szCs w:val="19"/>
              </w:rPr>
              <w:t>Web development team</w:t>
            </w:r>
          </w:p>
          <w:p w14:paraId="531D7D8C" w14:textId="2FDE1AFA" w:rsidR="00B35AF6" w:rsidRDefault="00F70139" w:rsidP="00C54E42">
            <w:pPr>
              <w:pStyle w:val="ListParagraph"/>
              <w:numPr>
                <w:ilvl w:val="0"/>
                <w:numId w:val="9"/>
              </w:numPr>
              <w:spacing w:before="40" w:after="40"/>
              <w:ind w:left="116" w:hanging="116"/>
              <w:rPr>
                <w:sz w:val="19"/>
                <w:szCs w:val="19"/>
              </w:rPr>
            </w:pPr>
            <w:r w:rsidRPr="00C54E42">
              <w:rPr>
                <w:sz w:val="19"/>
                <w:szCs w:val="19"/>
              </w:rPr>
              <w:t>Communications team</w:t>
            </w:r>
          </w:p>
          <w:p w14:paraId="1DAB87AD" w14:textId="4A98F11D"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Government relations</w:t>
            </w:r>
          </w:p>
        </w:tc>
      </w:tr>
      <w:tr w:rsidR="00F70139" w:rsidRPr="008C1CDB" w14:paraId="103E609A" w14:textId="77777777" w:rsidTr="004C2FC0">
        <w:tc>
          <w:tcPr>
            <w:tcW w:w="1934" w:type="dxa"/>
            <w:vMerge/>
            <w:shd w:val="clear" w:color="auto" w:fill="FFFFFF" w:themeFill="background1"/>
          </w:tcPr>
          <w:p w14:paraId="4AC91B83" w14:textId="77777777" w:rsidR="00F70139" w:rsidRPr="008C1CDB" w:rsidRDefault="00F70139" w:rsidP="007C25EF">
            <w:pPr>
              <w:rPr>
                <w:b/>
                <w:color w:val="000000" w:themeColor="text1"/>
                <w:sz w:val="16"/>
                <w:szCs w:val="16"/>
              </w:rPr>
            </w:pPr>
          </w:p>
        </w:tc>
        <w:tc>
          <w:tcPr>
            <w:tcW w:w="581" w:type="dxa"/>
            <w:shd w:val="clear" w:color="auto" w:fill="FFFFFF" w:themeFill="background1"/>
          </w:tcPr>
          <w:p w14:paraId="20315692" w14:textId="77777777" w:rsidR="00F70139" w:rsidRPr="004F7AB8" w:rsidRDefault="00F70139" w:rsidP="004F7AB8">
            <w:pPr>
              <w:spacing w:before="40" w:after="40"/>
              <w:rPr>
                <w:rFonts w:cs="Arial"/>
                <w:szCs w:val="20"/>
              </w:rPr>
            </w:pPr>
          </w:p>
        </w:tc>
        <w:tc>
          <w:tcPr>
            <w:tcW w:w="4770" w:type="dxa"/>
            <w:shd w:val="clear" w:color="auto" w:fill="FFFFFF" w:themeFill="background1"/>
            <w:vAlign w:val="center"/>
          </w:tcPr>
          <w:p w14:paraId="1FD2DAAF" w14:textId="7555F375" w:rsidR="00F70139" w:rsidRPr="004C2FC0" w:rsidRDefault="00F70139" w:rsidP="004F7AB8">
            <w:pPr>
              <w:spacing w:before="40" w:after="40"/>
              <w:rPr>
                <w:rFonts w:cs="Arial"/>
                <w:sz w:val="19"/>
                <w:szCs w:val="19"/>
              </w:rPr>
            </w:pPr>
            <w:r w:rsidRPr="004C2FC0">
              <w:rPr>
                <w:rFonts w:cs="Arial"/>
                <w:sz w:val="19"/>
                <w:szCs w:val="19"/>
              </w:rPr>
              <w:t>Determine mission-aligned filters to help tailor your pool for selecting applicants to interview.</w:t>
            </w:r>
          </w:p>
        </w:tc>
        <w:tc>
          <w:tcPr>
            <w:tcW w:w="2505" w:type="dxa"/>
            <w:shd w:val="clear" w:color="auto" w:fill="FFFFFF" w:themeFill="background1"/>
            <w:vAlign w:val="center"/>
          </w:tcPr>
          <w:p w14:paraId="771C3587" w14:textId="4FBD7532"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committee</w:t>
            </w:r>
          </w:p>
        </w:tc>
      </w:tr>
      <w:tr w:rsidR="00F70139" w:rsidRPr="008C1CDB" w14:paraId="20D32B56" w14:textId="77777777" w:rsidTr="004C2FC0">
        <w:tc>
          <w:tcPr>
            <w:tcW w:w="1934" w:type="dxa"/>
            <w:vMerge/>
            <w:shd w:val="clear" w:color="auto" w:fill="FFFFFF" w:themeFill="background1"/>
          </w:tcPr>
          <w:p w14:paraId="6E207D96" w14:textId="77777777" w:rsidR="00F70139" w:rsidRPr="008C1CDB" w:rsidRDefault="00F70139" w:rsidP="007C25EF">
            <w:pPr>
              <w:rPr>
                <w:b/>
                <w:color w:val="000000" w:themeColor="text1"/>
                <w:sz w:val="16"/>
                <w:szCs w:val="16"/>
              </w:rPr>
            </w:pPr>
          </w:p>
        </w:tc>
        <w:tc>
          <w:tcPr>
            <w:tcW w:w="581" w:type="dxa"/>
            <w:shd w:val="clear" w:color="auto" w:fill="FFFFFF" w:themeFill="background1"/>
          </w:tcPr>
          <w:p w14:paraId="6F7EE737" w14:textId="77777777" w:rsidR="00F70139" w:rsidRPr="004F7AB8" w:rsidRDefault="00F70139" w:rsidP="004F7AB8">
            <w:pPr>
              <w:spacing w:before="40" w:after="40"/>
              <w:rPr>
                <w:rFonts w:cs="Arial"/>
                <w:szCs w:val="20"/>
              </w:rPr>
            </w:pPr>
          </w:p>
        </w:tc>
        <w:tc>
          <w:tcPr>
            <w:tcW w:w="4770" w:type="dxa"/>
            <w:shd w:val="clear" w:color="auto" w:fill="FFFFFF" w:themeFill="background1"/>
            <w:vAlign w:val="center"/>
          </w:tcPr>
          <w:p w14:paraId="72790F68" w14:textId="43FB789C" w:rsidR="00F70139" w:rsidRPr="004C2FC0" w:rsidRDefault="00F70139" w:rsidP="004F7AB8">
            <w:pPr>
              <w:spacing w:before="40" w:after="40"/>
              <w:rPr>
                <w:rFonts w:cs="Arial"/>
                <w:sz w:val="19"/>
                <w:szCs w:val="19"/>
              </w:rPr>
            </w:pPr>
            <w:r w:rsidRPr="004C2FC0">
              <w:rPr>
                <w:rFonts w:cs="Arial"/>
                <w:sz w:val="19"/>
                <w:szCs w:val="19"/>
              </w:rPr>
              <w:t>Refine screening criteria using prior graduates’ performance data and consideration of the effectiveness of student support services.</w:t>
            </w:r>
          </w:p>
        </w:tc>
        <w:tc>
          <w:tcPr>
            <w:tcW w:w="2505" w:type="dxa"/>
            <w:shd w:val="clear" w:color="auto" w:fill="FFFFFF" w:themeFill="background1"/>
            <w:vAlign w:val="center"/>
          </w:tcPr>
          <w:p w14:paraId="2D66336F" w14:textId="641BF607" w:rsidR="00B35AF6" w:rsidRDefault="00F70139" w:rsidP="00C54E42">
            <w:pPr>
              <w:pStyle w:val="ListParagraph"/>
              <w:numPr>
                <w:ilvl w:val="0"/>
                <w:numId w:val="9"/>
              </w:numPr>
              <w:spacing w:before="40" w:after="40"/>
              <w:ind w:left="116" w:hanging="116"/>
              <w:rPr>
                <w:sz w:val="19"/>
                <w:szCs w:val="19"/>
              </w:rPr>
            </w:pPr>
            <w:r w:rsidRPr="00C54E42">
              <w:rPr>
                <w:sz w:val="19"/>
                <w:szCs w:val="19"/>
              </w:rPr>
              <w:t>Student support personnel</w:t>
            </w:r>
          </w:p>
          <w:p w14:paraId="44CFFF6B" w14:textId="4B92CA98" w:rsidR="00B35AF6" w:rsidRDefault="00F70139" w:rsidP="00C54E42">
            <w:pPr>
              <w:pStyle w:val="ListParagraph"/>
              <w:numPr>
                <w:ilvl w:val="0"/>
                <w:numId w:val="9"/>
              </w:numPr>
              <w:spacing w:before="40" w:after="40"/>
              <w:ind w:left="116" w:hanging="116"/>
              <w:rPr>
                <w:sz w:val="19"/>
                <w:szCs w:val="19"/>
              </w:rPr>
            </w:pPr>
            <w:r w:rsidRPr="00C54E42">
              <w:rPr>
                <w:sz w:val="19"/>
                <w:szCs w:val="19"/>
              </w:rPr>
              <w:t>Student affairs office</w:t>
            </w:r>
          </w:p>
          <w:p w14:paraId="7A867A65" w14:textId="2F62846E" w:rsidR="00B35AF6" w:rsidRDefault="00F70139" w:rsidP="00C54E42">
            <w:pPr>
              <w:pStyle w:val="ListParagraph"/>
              <w:numPr>
                <w:ilvl w:val="0"/>
                <w:numId w:val="9"/>
              </w:numPr>
              <w:spacing w:before="40" w:after="40"/>
              <w:ind w:left="116" w:hanging="116"/>
              <w:rPr>
                <w:sz w:val="19"/>
                <w:szCs w:val="19"/>
              </w:rPr>
            </w:pPr>
            <w:r w:rsidRPr="00C54E42">
              <w:rPr>
                <w:sz w:val="19"/>
                <w:szCs w:val="19"/>
              </w:rPr>
              <w:t>Curriculum office and committees</w:t>
            </w:r>
          </w:p>
          <w:p w14:paraId="2950EE50" w14:textId="4365846F"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Student progress and promotions committee</w:t>
            </w:r>
          </w:p>
        </w:tc>
      </w:tr>
      <w:tr w:rsidR="00F70139" w:rsidRPr="008C1CDB" w14:paraId="5B1C0BDA" w14:textId="77777777" w:rsidTr="004C2FC0">
        <w:tc>
          <w:tcPr>
            <w:tcW w:w="1934" w:type="dxa"/>
            <w:vMerge/>
            <w:shd w:val="clear" w:color="auto" w:fill="FFFFFF" w:themeFill="background1"/>
          </w:tcPr>
          <w:p w14:paraId="2680B4DA" w14:textId="77777777" w:rsidR="00F70139" w:rsidRPr="008C1CDB" w:rsidRDefault="00F70139" w:rsidP="007C25EF">
            <w:pPr>
              <w:rPr>
                <w:b/>
                <w:color w:val="000000" w:themeColor="text1"/>
                <w:sz w:val="16"/>
                <w:szCs w:val="16"/>
              </w:rPr>
            </w:pPr>
          </w:p>
        </w:tc>
        <w:tc>
          <w:tcPr>
            <w:tcW w:w="581" w:type="dxa"/>
            <w:shd w:val="clear" w:color="auto" w:fill="FFFFFF" w:themeFill="background1"/>
          </w:tcPr>
          <w:p w14:paraId="32A6D57B" w14:textId="77777777" w:rsidR="00F70139" w:rsidRPr="004F7AB8" w:rsidRDefault="00F70139" w:rsidP="004F7AB8">
            <w:pPr>
              <w:spacing w:before="40" w:after="40"/>
              <w:rPr>
                <w:rFonts w:cs="Arial"/>
                <w:szCs w:val="20"/>
              </w:rPr>
            </w:pPr>
          </w:p>
        </w:tc>
        <w:tc>
          <w:tcPr>
            <w:tcW w:w="4770" w:type="dxa"/>
            <w:shd w:val="clear" w:color="auto" w:fill="FFFFFF" w:themeFill="background1"/>
            <w:vAlign w:val="center"/>
          </w:tcPr>
          <w:p w14:paraId="455891B2" w14:textId="7A96BB55" w:rsidR="00F70139" w:rsidRPr="00957132" w:rsidRDefault="00957132" w:rsidP="00957132">
            <w:pPr>
              <w:rPr>
                <w:sz w:val="19"/>
                <w:szCs w:val="19"/>
              </w:rPr>
            </w:pPr>
            <w:r w:rsidRPr="00957132">
              <w:rPr>
                <w:sz w:val="19"/>
                <w:szCs w:val="19"/>
              </w:rPr>
              <w:t>Use prior cycle evaluation data to incorporate academic thresholds based on the relationship of academic metrics (MCAT</w:t>
            </w:r>
            <w:r w:rsidRPr="00957132">
              <w:rPr>
                <w:sz w:val="19"/>
                <w:szCs w:val="19"/>
                <w:vertAlign w:val="superscript"/>
              </w:rPr>
              <w:t>®</w:t>
            </w:r>
            <w:r w:rsidRPr="00957132">
              <w:rPr>
                <w:sz w:val="19"/>
                <w:szCs w:val="19"/>
              </w:rPr>
              <w:t>, GPA, prerequisite courses) with performance outcomes throughout your MD program.</w:t>
            </w:r>
          </w:p>
        </w:tc>
        <w:tc>
          <w:tcPr>
            <w:tcW w:w="2505" w:type="dxa"/>
            <w:shd w:val="clear" w:color="auto" w:fill="FFFFFF" w:themeFill="background1"/>
            <w:vAlign w:val="center"/>
          </w:tcPr>
          <w:p w14:paraId="14125C52" w14:textId="37737ADC" w:rsidR="00B35AF6" w:rsidRDefault="00F70139" w:rsidP="00C54E42">
            <w:pPr>
              <w:pStyle w:val="ListParagraph"/>
              <w:numPr>
                <w:ilvl w:val="0"/>
                <w:numId w:val="9"/>
              </w:numPr>
              <w:spacing w:before="40" w:after="40"/>
              <w:ind w:left="116" w:hanging="116"/>
              <w:rPr>
                <w:sz w:val="19"/>
                <w:szCs w:val="19"/>
              </w:rPr>
            </w:pPr>
            <w:r w:rsidRPr="00C54E42">
              <w:rPr>
                <w:sz w:val="19"/>
                <w:szCs w:val="19"/>
              </w:rPr>
              <w:t>Admissions office team</w:t>
            </w:r>
          </w:p>
          <w:p w14:paraId="71DA3479" w14:textId="4CC33F83"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Curriculum and/or assessment office and committees</w:t>
            </w:r>
          </w:p>
        </w:tc>
      </w:tr>
      <w:tr w:rsidR="00972802" w:rsidRPr="008C1CDB" w14:paraId="12E298D5" w14:textId="77777777" w:rsidTr="004C2FC0">
        <w:tc>
          <w:tcPr>
            <w:tcW w:w="1934" w:type="dxa"/>
            <w:shd w:val="clear" w:color="auto" w:fill="FFFFFF" w:themeFill="background1"/>
            <w:vAlign w:val="center"/>
          </w:tcPr>
          <w:p w14:paraId="68AE7938" w14:textId="22F2DFD0" w:rsidR="00972802" w:rsidRPr="004F7AB8" w:rsidRDefault="00972802" w:rsidP="005142B4">
            <w:pPr>
              <w:rPr>
                <w:b/>
                <w:color w:val="000000" w:themeColor="text1"/>
                <w:szCs w:val="20"/>
              </w:rPr>
            </w:pPr>
            <w:r w:rsidRPr="004F7AB8">
              <w:rPr>
                <w:b/>
                <w:color w:val="512D6D"/>
                <w:szCs w:val="20"/>
              </w:rPr>
              <w:t>Admission Cycle</w:t>
            </w:r>
          </w:p>
        </w:tc>
        <w:tc>
          <w:tcPr>
            <w:tcW w:w="581" w:type="dxa"/>
            <w:shd w:val="clear" w:color="auto" w:fill="FFFFFF" w:themeFill="background1"/>
            <w:vAlign w:val="center"/>
          </w:tcPr>
          <w:p w14:paraId="086D40F9" w14:textId="5A80FD50" w:rsidR="00972802" w:rsidRPr="00F64591" w:rsidRDefault="00972802" w:rsidP="005142B4">
            <w:pPr>
              <w:rPr>
                <w:rFonts w:cs="Arial"/>
                <w:sz w:val="16"/>
                <w:szCs w:val="16"/>
              </w:rPr>
            </w:pPr>
            <w:r>
              <w:rPr>
                <w:noProof/>
              </w:rPr>
              <w:drawing>
                <wp:inline distT="0" distB="0" distL="0" distR="0" wp14:anchorId="2182BC3B" wp14:editId="2F7BF8EE">
                  <wp:extent cx="228600" cy="228600"/>
                  <wp:effectExtent l="0" t="0" r="0" b="0"/>
                  <wp:docPr id="5" name="Picture 5"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62624BF3" w14:textId="643D08C9" w:rsidR="00972802" w:rsidRPr="004F7AB8" w:rsidRDefault="00972802" w:rsidP="005142B4">
            <w:pPr>
              <w:rPr>
                <w:rFonts w:cs="Arial"/>
                <w:szCs w:val="20"/>
              </w:rPr>
            </w:pPr>
            <w:r w:rsidRPr="004F7AB8">
              <w:rPr>
                <w:b/>
                <w:color w:val="512D6D"/>
                <w:szCs w:val="20"/>
              </w:rPr>
              <w:t>Considerations</w:t>
            </w:r>
          </w:p>
        </w:tc>
        <w:tc>
          <w:tcPr>
            <w:tcW w:w="2505" w:type="dxa"/>
            <w:shd w:val="clear" w:color="auto" w:fill="FFFFFF" w:themeFill="background1"/>
            <w:vAlign w:val="center"/>
          </w:tcPr>
          <w:p w14:paraId="70088BA8" w14:textId="1486F012" w:rsidR="00972802" w:rsidRPr="004F7AB8" w:rsidRDefault="00972802" w:rsidP="005142B4">
            <w:pPr>
              <w:contextualSpacing/>
              <w:rPr>
                <w:szCs w:val="20"/>
              </w:rPr>
            </w:pPr>
            <w:r w:rsidRPr="004F7AB8">
              <w:rPr>
                <w:b/>
                <w:color w:val="512D6D"/>
                <w:szCs w:val="20"/>
              </w:rPr>
              <w:t xml:space="preserve">Partners </w:t>
            </w:r>
            <w:r w:rsidR="00AC69D9">
              <w:rPr>
                <w:b/>
                <w:color w:val="512D6D"/>
                <w:szCs w:val="20"/>
              </w:rPr>
              <w:t>and</w:t>
            </w:r>
            <w:r w:rsidRPr="004F7AB8">
              <w:rPr>
                <w:b/>
                <w:color w:val="512D6D"/>
                <w:szCs w:val="20"/>
              </w:rPr>
              <w:t xml:space="preserve"> Collaborators</w:t>
            </w:r>
          </w:p>
        </w:tc>
      </w:tr>
      <w:tr w:rsidR="00F70139" w:rsidRPr="008C1CDB" w14:paraId="25470EB7" w14:textId="77777777" w:rsidTr="004C2FC0">
        <w:tc>
          <w:tcPr>
            <w:tcW w:w="1934" w:type="dxa"/>
            <w:vMerge w:val="restart"/>
            <w:shd w:val="clear" w:color="auto" w:fill="FFFFFF" w:themeFill="background1"/>
          </w:tcPr>
          <w:p w14:paraId="3894D3FA" w14:textId="77777777" w:rsidR="00F70139" w:rsidRDefault="00F70139" w:rsidP="00972802">
            <w:pPr>
              <w:rPr>
                <w:b/>
                <w:color w:val="000000" w:themeColor="text1"/>
                <w:sz w:val="16"/>
                <w:szCs w:val="16"/>
              </w:rPr>
            </w:pPr>
            <w:r>
              <w:rPr>
                <w:b/>
                <w:color w:val="000000" w:themeColor="text1"/>
                <w:sz w:val="16"/>
                <w:szCs w:val="16"/>
              </w:rPr>
              <w:t>Screening</w:t>
            </w:r>
          </w:p>
          <w:p w14:paraId="5D03C7C8" w14:textId="4094E693" w:rsidR="00F70139" w:rsidRPr="008C1CDB" w:rsidRDefault="00F70139" w:rsidP="00972802">
            <w:pPr>
              <w:rPr>
                <w:b/>
                <w:color w:val="000000" w:themeColor="text1"/>
                <w:sz w:val="16"/>
                <w:szCs w:val="16"/>
              </w:rPr>
            </w:pPr>
            <w:r>
              <w:rPr>
                <w:noProof/>
                <w:vertAlign w:val="subscript"/>
              </w:rPr>
              <w:drawing>
                <wp:anchor distT="0" distB="0" distL="114300" distR="114300" simplePos="0" relativeHeight="251686912" behindDoc="0" locked="0" layoutInCell="1" allowOverlap="1" wp14:anchorId="2B5E7D8E" wp14:editId="6303767E">
                  <wp:simplePos x="0" y="0"/>
                  <wp:positionH relativeFrom="column">
                    <wp:posOffset>-1270</wp:posOffset>
                  </wp:positionH>
                  <wp:positionV relativeFrom="paragraph">
                    <wp:posOffset>0</wp:posOffset>
                  </wp:positionV>
                  <wp:extent cx="838200" cy="787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ing.png"/>
                          <pic:cNvPicPr/>
                        </pic:nvPicPr>
                        <pic:blipFill>
                          <a:blip r:embed="rId15">
                            <a:extLst>
                              <a:ext uri="{28A0092B-C50C-407E-A947-70E740481C1C}">
                                <a14:useLocalDpi xmlns:a14="http://schemas.microsoft.com/office/drawing/2010/main" val="0"/>
                              </a:ext>
                            </a:extLst>
                          </a:blip>
                          <a:stretch>
                            <a:fillRect/>
                          </a:stretch>
                        </pic:blipFill>
                        <pic:spPr>
                          <a:xfrm>
                            <a:off x="0" y="0"/>
                            <a:ext cx="838200" cy="787400"/>
                          </a:xfrm>
                          <a:prstGeom prst="rect">
                            <a:avLst/>
                          </a:prstGeom>
                          <a:noFill/>
                          <a:ln>
                            <a:noFill/>
                          </a:ln>
                          <a:effectLst>
                            <a:softEdge rad="0"/>
                          </a:effectLst>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75143219"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22D2DF3F" w14:textId="32B6A24E" w:rsidR="00F70139" w:rsidRPr="004C2FC0" w:rsidRDefault="00F70139" w:rsidP="004F7AB8">
            <w:pPr>
              <w:spacing w:before="40" w:after="40"/>
              <w:rPr>
                <w:rFonts w:cs="Arial"/>
                <w:sz w:val="19"/>
                <w:szCs w:val="19"/>
              </w:rPr>
            </w:pPr>
            <w:r w:rsidRPr="004C2FC0">
              <w:rPr>
                <w:rFonts w:cs="Arial"/>
                <w:sz w:val="19"/>
                <w:szCs w:val="19"/>
              </w:rPr>
              <w:t>Create a structured screening tool (e.g., rubric or rating form) that reflects your desired EAMs.</w:t>
            </w:r>
          </w:p>
        </w:tc>
        <w:tc>
          <w:tcPr>
            <w:tcW w:w="2505" w:type="dxa"/>
            <w:shd w:val="clear" w:color="auto" w:fill="FFFFFF" w:themeFill="background1"/>
            <w:vAlign w:val="center"/>
          </w:tcPr>
          <w:p w14:paraId="1F6C715C" w14:textId="09B77D6B" w:rsidR="00B35AF6" w:rsidRDefault="00F70139" w:rsidP="00C54E42">
            <w:pPr>
              <w:pStyle w:val="ListParagraph"/>
              <w:numPr>
                <w:ilvl w:val="0"/>
                <w:numId w:val="9"/>
              </w:numPr>
              <w:spacing w:before="40" w:after="40"/>
              <w:ind w:left="116" w:hanging="116"/>
              <w:rPr>
                <w:sz w:val="19"/>
                <w:szCs w:val="19"/>
              </w:rPr>
            </w:pPr>
            <w:r w:rsidRPr="00C54E42">
              <w:rPr>
                <w:sz w:val="19"/>
                <w:szCs w:val="19"/>
              </w:rPr>
              <w:t>Admissions committee</w:t>
            </w:r>
          </w:p>
          <w:p w14:paraId="0ECB3899" w14:textId="365F41DD"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Assessment or teaching and learning support unit</w:t>
            </w:r>
          </w:p>
        </w:tc>
      </w:tr>
      <w:tr w:rsidR="00F70139" w:rsidRPr="008C1CDB" w14:paraId="56ADAE65" w14:textId="77777777" w:rsidTr="004C2FC0">
        <w:tc>
          <w:tcPr>
            <w:tcW w:w="1934" w:type="dxa"/>
            <w:vMerge/>
            <w:shd w:val="clear" w:color="auto" w:fill="FFFFFF" w:themeFill="background1"/>
          </w:tcPr>
          <w:p w14:paraId="519B13DA"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45557759"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7AD07369" w14:textId="4A3B1AFE" w:rsidR="00F70139" w:rsidRPr="004C2FC0" w:rsidRDefault="00F70139" w:rsidP="004F7AB8">
            <w:pPr>
              <w:spacing w:before="40" w:after="40"/>
              <w:rPr>
                <w:rFonts w:cs="Arial"/>
                <w:sz w:val="19"/>
                <w:szCs w:val="19"/>
              </w:rPr>
            </w:pPr>
            <w:r w:rsidRPr="004C2FC0">
              <w:rPr>
                <w:rFonts w:cs="Arial"/>
                <w:sz w:val="19"/>
                <w:szCs w:val="19"/>
              </w:rPr>
              <w:t>Consider reviewing applicants with the greatest mission alignment first to prioritize them for interview slots.</w:t>
            </w:r>
          </w:p>
        </w:tc>
        <w:tc>
          <w:tcPr>
            <w:tcW w:w="2505" w:type="dxa"/>
            <w:shd w:val="clear" w:color="auto" w:fill="FFFFFF" w:themeFill="background1"/>
            <w:vAlign w:val="center"/>
          </w:tcPr>
          <w:p w14:paraId="1E459969" w14:textId="11F52E37" w:rsidR="00B35AF6" w:rsidRDefault="00F70139" w:rsidP="00C54E42">
            <w:pPr>
              <w:pStyle w:val="ListParagraph"/>
              <w:numPr>
                <w:ilvl w:val="0"/>
                <w:numId w:val="9"/>
              </w:numPr>
              <w:spacing w:before="40" w:after="40"/>
              <w:ind w:left="116" w:hanging="116"/>
              <w:rPr>
                <w:sz w:val="19"/>
                <w:szCs w:val="19"/>
              </w:rPr>
            </w:pPr>
            <w:r w:rsidRPr="00C54E42">
              <w:rPr>
                <w:sz w:val="19"/>
                <w:szCs w:val="19"/>
              </w:rPr>
              <w:t>Admissions dean/director</w:t>
            </w:r>
          </w:p>
          <w:p w14:paraId="29E87A6F" w14:textId="34E03ADB"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committee</w:t>
            </w:r>
          </w:p>
        </w:tc>
      </w:tr>
      <w:tr w:rsidR="00F70139" w:rsidRPr="008C1CDB" w14:paraId="4A67AC02" w14:textId="77777777" w:rsidTr="004C2FC0">
        <w:tc>
          <w:tcPr>
            <w:tcW w:w="1934" w:type="dxa"/>
            <w:vMerge/>
            <w:shd w:val="clear" w:color="auto" w:fill="FFFFFF" w:themeFill="background1"/>
          </w:tcPr>
          <w:p w14:paraId="1E597DAA"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6A369C9A"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4C22A27A" w14:textId="05FABEB0" w:rsidR="00F70139" w:rsidRPr="00957132" w:rsidRDefault="00F70139" w:rsidP="00957132">
            <w:r w:rsidRPr="004C2FC0">
              <w:rPr>
                <w:rFonts w:cs="Arial"/>
                <w:sz w:val="19"/>
                <w:szCs w:val="19"/>
              </w:rPr>
              <w:t xml:space="preserve">Determine and curate what information reviewers have </w:t>
            </w:r>
            <w:r w:rsidR="00957132" w:rsidRPr="00DD20A9">
              <w:rPr>
                <w:sz w:val="19"/>
                <w:szCs w:val="19"/>
              </w:rPr>
              <w:t>Determine and curate what information reviewers have access to after the pre-screen is completed. For example, if outcome-informed academic thresholds were used for pre-screening, consider removing academic metrics (i.e., MCATs and GPAs) to ensure that screening is focused on the remaining factors that need to be evaluated.</w:t>
            </w:r>
          </w:p>
        </w:tc>
        <w:tc>
          <w:tcPr>
            <w:tcW w:w="2505" w:type="dxa"/>
            <w:shd w:val="clear" w:color="auto" w:fill="FFFFFF" w:themeFill="background1"/>
            <w:vAlign w:val="center"/>
          </w:tcPr>
          <w:p w14:paraId="67BFF6B0" w14:textId="050910A7"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dean/director</w:t>
            </w:r>
          </w:p>
        </w:tc>
      </w:tr>
      <w:tr w:rsidR="00F70139" w:rsidRPr="008C1CDB" w14:paraId="00704135" w14:textId="77777777" w:rsidTr="004C2FC0">
        <w:tc>
          <w:tcPr>
            <w:tcW w:w="1934" w:type="dxa"/>
            <w:vMerge/>
            <w:shd w:val="clear" w:color="auto" w:fill="FFFFFF" w:themeFill="background1"/>
          </w:tcPr>
          <w:p w14:paraId="5ED62CF9"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59883462"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594E6AF7" w14:textId="51F0A261" w:rsidR="00F70139" w:rsidRPr="004C2FC0" w:rsidRDefault="00F70139" w:rsidP="004F7AB8">
            <w:pPr>
              <w:spacing w:before="40" w:after="40"/>
              <w:rPr>
                <w:rFonts w:cs="Arial"/>
                <w:sz w:val="19"/>
                <w:szCs w:val="19"/>
              </w:rPr>
            </w:pPr>
            <w:r w:rsidRPr="004C2FC0">
              <w:rPr>
                <w:rFonts w:cs="Arial"/>
                <w:sz w:val="19"/>
                <w:szCs w:val="19"/>
              </w:rPr>
              <w:t>Consider having more than one independent screen per applicant to inform interview decisions.</w:t>
            </w:r>
          </w:p>
        </w:tc>
        <w:tc>
          <w:tcPr>
            <w:tcW w:w="2505" w:type="dxa"/>
            <w:shd w:val="clear" w:color="auto" w:fill="FFFFFF" w:themeFill="background1"/>
            <w:vAlign w:val="center"/>
          </w:tcPr>
          <w:p w14:paraId="306A7DFE" w14:textId="0D121667"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dean/director</w:t>
            </w:r>
          </w:p>
        </w:tc>
      </w:tr>
      <w:tr w:rsidR="00F70139" w:rsidRPr="008C1CDB" w14:paraId="0396D401" w14:textId="77777777" w:rsidTr="004C2FC0">
        <w:tc>
          <w:tcPr>
            <w:tcW w:w="1934" w:type="dxa"/>
            <w:vMerge/>
            <w:shd w:val="clear" w:color="auto" w:fill="FFFFFF" w:themeFill="background1"/>
          </w:tcPr>
          <w:p w14:paraId="5BFB6F60"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57EC9063"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296C0FFD" w14:textId="7F721D15" w:rsidR="00F70139" w:rsidRPr="004C2FC0" w:rsidRDefault="00F70139" w:rsidP="004F7AB8">
            <w:pPr>
              <w:spacing w:before="40" w:after="40"/>
              <w:rPr>
                <w:rFonts w:cs="Arial"/>
                <w:sz w:val="19"/>
                <w:szCs w:val="19"/>
              </w:rPr>
            </w:pPr>
            <w:r w:rsidRPr="004C2FC0">
              <w:rPr>
                <w:rFonts w:cs="Arial"/>
                <w:sz w:val="19"/>
                <w:szCs w:val="19"/>
              </w:rPr>
              <w:t>Provide training to ensure interrater reliability and validity for your applicant screening tool.</w:t>
            </w:r>
          </w:p>
        </w:tc>
        <w:tc>
          <w:tcPr>
            <w:tcW w:w="2505" w:type="dxa"/>
            <w:shd w:val="clear" w:color="auto" w:fill="FFFFFF" w:themeFill="background1"/>
            <w:vAlign w:val="center"/>
          </w:tcPr>
          <w:p w14:paraId="31AE3793" w14:textId="101EDC8C"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Assessment team or research support office</w:t>
            </w:r>
          </w:p>
        </w:tc>
      </w:tr>
      <w:tr w:rsidR="00F70139" w:rsidRPr="008C1CDB" w14:paraId="0C44D2BC" w14:textId="77777777" w:rsidTr="004C2FC0">
        <w:tc>
          <w:tcPr>
            <w:tcW w:w="1934" w:type="dxa"/>
            <w:vMerge/>
            <w:shd w:val="clear" w:color="auto" w:fill="FFFFFF" w:themeFill="background1"/>
          </w:tcPr>
          <w:p w14:paraId="4DF6A2B2"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09CC5950"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7F8B12F2" w14:textId="2553FB1B" w:rsidR="00F70139" w:rsidRPr="004C2FC0" w:rsidRDefault="00F70139" w:rsidP="004F7AB8">
            <w:pPr>
              <w:spacing w:before="40" w:after="40"/>
              <w:rPr>
                <w:rFonts w:cs="Arial"/>
                <w:sz w:val="19"/>
                <w:szCs w:val="19"/>
              </w:rPr>
            </w:pPr>
            <w:r w:rsidRPr="004C2FC0">
              <w:rPr>
                <w:rFonts w:cs="Arial"/>
                <w:sz w:val="19"/>
                <w:szCs w:val="19"/>
              </w:rPr>
              <w:t>Establish a protocol for continually addressing instances of low interrater reliability or error.</w:t>
            </w:r>
          </w:p>
        </w:tc>
        <w:tc>
          <w:tcPr>
            <w:tcW w:w="2505" w:type="dxa"/>
            <w:shd w:val="clear" w:color="auto" w:fill="FFFFFF" w:themeFill="background1"/>
            <w:vAlign w:val="center"/>
          </w:tcPr>
          <w:p w14:paraId="1562D9A9" w14:textId="20BD1921"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team</w:t>
            </w:r>
          </w:p>
        </w:tc>
      </w:tr>
      <w:tr w:rsidR="00F70139" w:rsidRPr="008C1CDB" w14:paraId="7F007DEE" w14:textId="77777777" w:rsidTr="004C2FC0">
        <w:tc>
          <w:tcPr>
            <w:tcW w:w="1934" w:type="dxa"/>
            <w:vMerge/>
            <w:shd w:val="clear" w:color="auto" w:fill="FFFFFF" w:themeFill="background1"/>
          </w:tcPr>
          <w:p w14:paraId="5A6963F1"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182BFE0D" w14:textId="77777777" w:rsidR="00F70139" w:rsidRPr="004C2FC0" w:rsidRDefault="00F70139" w:rsidP="004F7AB8">
            <w:pPr>
              <w:spacing w:before="40" w:after="40"/>
              <w:rPr>
                <w:rFonts w:cs="Arial"/>
                <w:sz w:val="19"/>
                <w:szCs w:val="19"/>
              </w:rPr>
            </w:pPr>
          </w:p>
        </w:tc>
        <w:tc>
          <w:tcPr>
            <w:tcW w:w="4770" w:type="dxa"/>
            <w:shd w:val="clear" w:color="auto" w:fill="FFFFFF" w:themeFill="background1"/>
            <w:vAlign w:val="center"/>
          </w:tcPr>
          <w:p w14:paraId="6ABE08F8" w14:textId="6C5B5D66" w:rsidR="00F70139" w:rsidRPr="004C2FC0" w:rsidRDefault="00F70139" w:rsidP="004F7AB8">
            <w:pPr>
              <w:spacing w:before="40" w:after="40"/>
              <w:rPr>
                <w:rFonts w:cs="Arial"/>
                <w:sz w:val="19"/>
                <w:szCs w:val="19"/>
              </w:rPr>
            </w:pPr>
            <w:r w:rsidRPr="004C2FC0">
              <w:rPr>
                <w:rFonts w:cs="Arial"/>
                <w:sz w:val="19"/>
                <w:szCs w:val="19"/>
              </w:rPr>
              <w:t>Continually determine whether you are screening out mission-aligned applicants and the reasons why that might be occurring.</w:t>
            </w:r>
          </w:p>
        </w:tc>
        <w:tc>
          <w:tcPr>
            <w:tcW w:w="2505" w:type="dxa"/>
            <w:shd w:val="clear" w:color="auto" w:fill="FFFFFF" w:themeFill="background1"/>
            <w:vAlign w:val="center"/>
          </w:tcPr>
          <w:p w14:paraId="176B008A" w14:textId="11785366" w:rsidR="00F70139" w:rsidRPr="00C54E42" w:rsidRDefault="00F70139" w:rsidP="00C54E42">
            <w:pPr>
              <w:pStyle w:val="ListParagraph"/>
              <w:numPr>
                <w:ilvl w:val="0"/>
                <w:numId w:val="9"/>
              </w:numPr>
              <w:spacing w:before="40" w:after="40"/>
              <w:ind w:left="116" w:hanging="116"/>
              <w:rPr>
                <w:sz w:val="19"/>
                <w:szCs w:val="19"/>
              </w:rPr>
            </w:pPr>
            <w:r w:rsidRPr="00C54E42">
              <w:rPr>
                <w:sz w:val="19"/>
                <w:szCs w:val="19"/>
              </w:rPr>
              <w:t>Admissions team and committee</w:t>
            </w:r>
          </w:p>
        </w:tc>
      </w:tr>
    </w:tbl>
    <w:p w14:paraId="7731AA0A" w14:textId="77777777" w:rsidR="00C54E42" w:rsidRDefault="00C54E42">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A56BA7" w:rsidRPr="008C1CDB" w14:paraId="16C02C3C" w14:textId="77777777" w:rsidTr="00A56BA7">
        <w:trPr>
          <w:trHeight w:val="389"/>
        </w:trPr>
        <w:tc>
          <w:tcPr>
            <w:tcW w:w="9790" w:type="dxa"/>
            <w:gridSpan w:val="4"/>
            <w:shd w:val="clear" w:color="auto" w:fill="007FA9"/>
            <w:vAlign w:val="center"/>
          </w:tcPr>
          <w:p w14:paraId="2C24B1A7" w14:textId="26C9506B" w:rsidR="00A56BA7" w:rsidRPr="004C2FC0" w:rsidRDefault="00A56BA7" w:rsidP="00A56BA7">
            <w:pPr>
              <w:contextualSpacing/>
              <w:jc w:val="center"/>
              <w:rPr>
                <w:b/>
                <w:color w:val="512D6D"/>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972802" w:rsidRPr="008C1CDB" w14:paraId="0082898F" w14:textId="77777777" w:rsidTr="004C2FC0">
        <w:tc>
          <w:tcPr>
            <w:tcW w:w="1934" w:type="dxa"/>
            <w:shd w:val="clear" w:color="auto" w:fill="FFFFFF" w:themeFill="background1"/>
            <w:vAlign w:val="center"/>
          </w:tcPr>
          <w:p w14:paraId="136BAD10" w14:textId="6B8E74D0" w:rsidR="00972802" w:rsidRPr="004C2FC0" w:rsidRDefault="00972802" w:rsidP="005142B4">
            <w:pPr>
              <w:rPr>
                <w:b/>
                <w:color w:val="000000" w:themeColor="text1"/>
                <w:szCs w:val="20"/>
              </w:rPr>
            </w:pPr>
            <w:r w:rsidRPr="004C2FC0">
              <w:rPr>
                <w:b/>
                <w:color w:val="512D6D"/>
                <w:szCs w:val="20"/>
              </w:rPr>
              <w:t>Admission Cycle</w:t>
            </w:r>
          </w:p>
        </w:tc>
        <w:tc>
          <w:tcPr>
            <w:tcW w:w="581" w:type="dxa"/>
            <w:shd w:val="clear" w:color="auto" w:fill="FFFFFF" w:themeFill="background1"/>
            <w:vAlign w:val="center"/>
          </w:tcPr>
          <w:p w14:paraId="24DB0ADE" w14:textId="3238F87C" w:rsidR="00972802" w:rsidRPr="00F64591" w:rsidRDefault="00972802" w:rsidP="005142B4">
            <w:pPr>
              <w:rPr>
                <w:rFonts w:cs="Arial"/>
                <w:sz w:val="16"/>
                <w:szCs w:val="16"/>
              </w:rPr>
            </w:pPr>
            <w:r>
              <w:rPr>
                <w:noProof/>
              </w:rPr>
              <w:drawing>
                <wp:inline distT="0" distB="0" distL="0" distR="0" wp14:anchorId="4EA17FD8" wp14:editId="24B2504C">
                  <wp:extent cx="228600" cy="228600"/>
                  <wp:effectExtent l="0" t="0" r="0" b="0"/>
                  <wp:docPr id="16" name="Picture 16"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023CA824" w14:textId="57D2A2D7" w:rsidR="00972802" w:rsidRPr="004C2FC0" w:rsidRDefault="00972802" w:rsidP="005142B4">
            <w:pPr>
              <w:rPr>
                <w:rFonts w:cs="Arial"/>
                <w:szCs w:val="20"/>
              </w:rPr>
            </w:pPr>
            <w:r w:rsidRPr="004C2FC0">
              <w:rPr>
                <w:b/>
                <w:color w:val="512D6D"/>
                <w:szCs w:val="20"/>
              </w:rPr>
              <w:t>Considerations</w:t>
            </w:r>
          </w:p>
        </w:tc>
        <w:tc>
          <w:tcPr>
            <w:tcW w:w="2505" w:type="dxa"/>
            <w:shd w:val="clear" w:color="auto" w:fill="FFFFFF" w:themeFill="background1"/>
            <w:vAlign w:val="center"/>
          </w:tcPr>
          <w:p w14:paraId="6C0B171C" w14:textId="46BE07D1" w:rsidR="00972802" w:rsidRPr="004C2FC0" w:rsidRDefault="00972802" w:rsidP="005142B4">
            <w:pPr>
              <w:contextualSpacing/>
              <w:rPr>
                <w:szCs w:val="20"/>
              </w:rPr>
            </w:pPr>
            <w:r w:rsidRPr="004C2FC0">
              <w:rPr>
                <w:b/>
                <w:color w:val="512D6D"/>
                <w:szCs w:val="20"/>
              </w:rPr>
              <w:t xml:space="preserve">Partners </w:t>
            </w:r>
            <w:r w:rsidR="00AC69D9">
              <w:rPr>
                <w:b/>
                <w:color w:val="512D6D"/>
                <w:szCs w:val="20"/>
              </w:rPr>
              <w:t>and</w:t>
            </w:r>
            <w:r w:rsidRPr="004C2FC0">
              <w:rPr>
                <w:b/>
                <w:color w:val="512D6D"/>
                <w:szCs w:val="20"/>
              </w:rPr>
              <w:t xml:space="preserve"> Collaborators</w:t>
            </w:r>
          </w:p>
        </w:tc>
      </w:tr>
      <w:tr w:rsidR="00F70139" w:rsidRPr="008C1CDB" w14:paraId="6189E60F" w14:textId="77777777" w:rsidTr="004C2FC0">
        <w:tc>
          <w:tcPr>
            <w:tcW w:w="1934" w:type="dxa"/>
            <w:vMerge w:val="restart"/>
            <w:shd w:val="clear" w:color="auto" w:fill="FFFFFF" w:themeFill="background1"/>
          </w:tcPr>
          <w:p w14:paraId="108D10DA" w14:textId="77777777" w:rsidR="00F70139" w:rsidRDefault="00F70139" w:rsidP="00972802">
            <w:pPr>
              <w:rPr>
                <w:b/>
                <w:color w:val="000000" w:themeColor="text1"/>
                <w:sz w:val="16"/>
                <w:szCs w:val="16"/>
              </w:rPr>
            </w:pPr>
            <w:r>
              <w:rPr>
                <w:b/>
                <w:color w:val="000000" w:themeColor="text1"/>
                <w:sz w:val="16"/>
                <w:szCs w:val="16"/>
              </w:rPr>
              <w:t>Interviewing</w:t>
            </w:r>
          </w:p>
          <w:p w14:paraId="59A79E7B" w14:textId="0ECC362B" w:rsidR="00F70139" w:rsidRPr="008C1CDB" w:rsidRDefault="00F70139" w:rsidP="00972802">
            <w:pPr>
              <w:rPr>
                <w:b/>
                <w:color w:val="000000" w:themeColor="text1"/>
                <w:sz w:val="16"/>
                <w:szCs w:val="16"/>
              </w:rPr>
            </w:pPr>
            <w:r>
              <w:rPr>
                <w:noProof/>
                <w:vertAlign w:val="subscript"/>
              </w:rPr>
              <w:drawing>
                <wp:anchor distT="0" distB="0" distL="114300" distR="114300" simplePos="0" relativeHeight="251691008" behindDoc="0" locked="0" layoutInCell="1" allowOverlap="1" wp14:anchorId="4B46C139" wp14:editId="746F8AFC">
                  <wp:simplePos x="0" y="0"/>
                  <wp:positionH relativeFrom="column">
                    <wp:posOffset>-1270</wp:posOffset>
                  </wp:positionH>
                  <wp:positionV relativeFrom="paragraph">
                    <wp:posOffset>2540</wp:posOffset>
                  </wp:positionV>
                  <wp:extent cx="838200" cy="7493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nterviewing.png"/>
                          <pic:cNvPicPr/>
                        </pic:nvPicPr>
                        <pic:blipFill>
                          <a:blip r:embed="rId16">
                            <a:extLst>
                              <a:ext uri="{28A0092B-C50C-407E-A947-70E740481C1C}">
                                <a14:useLocalDpi xmlns:a14="http://schemas.microsoft.com/office/drawing/2010/main" val="0"/>
                              </a:ext>
                            </a:extLst>
                          </a:blip>
                          <a:stretch>
                            <a:fillRect/>
                          </a:stretch>
                        </pic:blipFill>
                        <pic:spPr>
                          <a:xfrm>
                            <a:off x="0" y="0"/>
                            <a:ext cx="838200" cy="7493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0E77B51F"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216C10F9" w14:textId="5F116C34" w:rsidR="00F70139" w:rsidRPr="004C2FC0" w:rsidRDefault="00F70139" w:rsidP="00A56BA7">
            <w:pPr>
              <w:spacing w:beforeLines="40" w:before="96" w:afterLines="40" w:after="96"/>
              <w:rPr>
                <w:rFonts w:cs="Arial"/>
                <w:sz w:val="19"/>
                <w:szCs w:val="19"/>
              </w:rPr>
            </w:pPr>
            <w:r w:rsidRPr="004C2FC0">
              <w:rPr>
                <w:rFonts w:cs="Arial"/>
                <w:sz w:val="19"/>
                <w:szCs w:val="19"/>
              </w:rPr>
              <w:t>Create a structured interview tool (e.g., rubric or rating form) that reflects critical pre-professional competencies and desired mission-aligned experiences and attributes.</w:t>
            </w:r>
          </w:p>
        </w:tc>
        <w:tc>
          <w:tcPr>
            <w:tcW w:w="2505" w:type="dxa"/>
            <w:shd w:val="clear" w:color="auto" w:fill="FFFFFF" w:themeFill="background1"/>
            <w:vAlign w:val="center"/>
          </w:tcPr>
          <w:p w14:paraId="6F1B1374" w14:textId="1A045736"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7CC63FD3" w14:textId="1449598A"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committee or other governance</w:t>
            </w:r>
          </w:p>
          <w:p w14:paraId="5C8B7710" w14:textId="6965E8C5" w:rsidR="00B35AF6" w:rsidRDefault="00F70139" w:rsidP="00C54E42">
            <w:pPr>
              <w:pStyle w:val="ListParagraph"/>
              <w:numPr>
                <w:ilvl w:val="0"/>
                <w:numId w:val="9"/>
              </w:numPr>
              <w:spacing w:before="40" w:after="40"/>
              <w:ind w:left="116" w:hanging="116"/>
              <w:rPr>
                <w:sz w:val="19"/>
                <w:szCs w:val="19"/>
              </w:rPr>
            </w:pPr>
            <w:r w:rsidRPr="004C2FC0">
              <w:rPr>
                <w:sz w:val="19"/>
                <w:szCs w:val="19"/>
              </w:rPr>
              <w:t>DEI personnel</w:t>
            </w:r>
          </w:p>
          <w:p w14:paraId="49D3E876" w14:textId="02B12132"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Assessment personnel</w:t>
            </w:r>
          </w:p>
        </w:tc>
      </w:tr>
      <w:tr w:rsidR="00F70139" w:rsidRPr="008C1CDB" w14:paraId="33C9353B" w14:textId="77777777" w:rsidTr="004C2FC0">
        <w:tc>
          <w:tcPr>
            <w:tcW w:w="1934" w:type="dxa"/>
            <w:vMerge/>
            <w:shd w:val="clear" w:color="auto" w:fill="FFFFFF" w:themeFill="background1"/>
          </w:tcPr>
          <w:p w14:paraId="4C880D34"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1A6F6287"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3E239854" w14:textId="617B20D5" w:rsidR="00F70139" w:rsidRPr="004C2FC0" w:rsidRDefault="00F70139" w:rsidP="00A56BA7">
            <w:pPr>
              <w:spacing w:beforeLines="40" w:before="96" w:afterLines="40" w:after="96"/>
              <w:rPr>
                <w:rFonts w:cs="Arial"/>
                <w:sz w:val="19"/>
                <w:szCs w:val="19"/>
              </w:rPr>
            </w:pPr>
            <w:r w:rsidRPr="004C2FC0">
              <w:rPr>
                <w:rFonts w:cs="Arial"/>
                <w:sz w:val="19"/>
                <w:szCs w:val="19"/>
              </w:rPr>
              <w:t>Develop interview questions that are informed by the critical pre-professional competencies and desired mission-aligned experiences and attributes.</w:t>
            </w:r>
          </w:p>
        </w:tc>
        <w:tc>
          <w:tcPr>
            <w:tcW w:w="2505" w:type="dxa"/>
            <w:shd w:val="clear" w:color="auto" w:fill="FFFFFF" w:themeFill="background1"/>
            <w:vAlign w:val="center"/>
          </w:tcPr>
          <w:p w14:paraId="6D6392ED" w14:textId="59928AB1"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20088071" w14:textId="4DAF8CCC"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committee</w:t>
            </w:r>
          </w:p>
          <w:p w14:paraId="7697ACB3" w14:textId="60BC2910"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Assessment personnel</w:t>
            </w:r>
          </w:p>
        </w:tc>
      </w:tr>
      <w:tr w:rsidR="00F70139" w:rsidRPr="008C1CDB" w14:paraId="5D9C33B8" w14:textId="77777777" w:rsidTr="004C2FC0">
        <w:tc>
          <w:tcPr>
            <w:tcW w:w="1934" w:type="dxa"/>
            <w:vMerge/>
            <w:shd w:val="clear" w:color="auto" w:fill="FFFFFF" w:themeFill="background1"/>
          </w:tcPr>
          <w:p w14:paraId="5766F217"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23623F7D"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0B2A5DCE" w14:textId="62B94CBE" w:rsidR="00F70139" w:rsidRPr="00957132" w:rsidRDefault="00957132" w:rsidP="00957132">
            <w:r w:rsidRPr="00DD20A9">
              <w:rPr>
                <w:sz w:val="19"/>
                <w:szCs w:val="19"/>
              </w:rPr>
              <w:t>Consider a structured interview process where all applicants are evaluated on the same competencies, interviewers are assigned questions, and multiple independent assessments are conducted.</w:t>
            </w:r>
          </w:p>
        </w:tc>
        <w:tc>
          <w:tcPr>
            <w:tcW w:w="2505" w:type="dxa"/>
            <w:shd w:val="clear" w:color="auto" w:fill="FFFFFF" w:themeFill="background1"/>
            <w:vAlign w:val="center"/>
          </w:tcPr>
          <w:p w14:paraId="013429B9" w14:textId="2253EAAC"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49315A4D" w14:textId="2DA38893"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committee or other governance</w:t>
            </w:r>
          </w:p>
          <w:p w14:paraId="05620961" w14:textId="281BD911" w:rsidR="00B35AF6" w:rsidRDefault="00F70139" w:rsidP="00C54E42">
            <w:pPr>
              <w:pStyle w:val="ListParagraph"/>
              <w:numPr>
                <w:ilvl w:val="0"/>
                <w:numId w:val="9"/>
              </w:numPr>
              <w:spacing w:before="40" w:after="40"/>
              <w:ind w:left="116" w:hanging="116"/>
              <w:rPr>
                <w:sz w:val="19"/>
                <w:szCs w:val="19"/>
              </w:rPr>
            </w:pPr>
            <w:r w:rsidRPr="004C2FC0">
              <w:rPr>
                <w:sz w:val="19"/>
                <w:szCs w:val="19"/>
              </w:rPr>
              <w:t>DEI personnel</w:t>
            </w:r>
          </w:p>
          <w:p w14:paraId="735D4E92" w14:textId="0C644059"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Assessment personnel</w:t>
            </w:r>
          </w:p>
        </w:tc>
      </w:tr>
      <w:tr w:rsidR="00F70139" w:rsidRPr="008C1CDB" w14:paraId="2B01939C" w14:textId="77777777" w:rsidTr="004C2FC0">
        <w:tc>
          <w:tcPr>
            <w:tcW w:w="1934" w:type="dxa"/>
            <w:vMerge/>
            <w:shd w:val="clear" w:color="auto" w:fill="FFFFFF" w:themeFill="background1"/>
          </w:tcPr>
          <w:p w14:paraId="3EEA58CD"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3F5D860B"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01EC181C" w14:textId="2F01A786" w:rsidR="00F70139" w:rsidRPr="004C2FC0" w:rsidRDefault="00F70139" w:rsidP="00A56BA7">
            <w:pPr>
              <w:spacing w:beforeLines="40" w:before="96" w:afterLines="40" w:after="96"/>
              <w:rPr>
                <w:rFonts w:cs="Arial"/>
                <w:sz w:val="19"/>
                <w:szCs w:val="19"/>
              </w:rPr>
            </w:pPr>
            <w:r w:rsidRPr="004C2FC0">
              <w:rPr>
                <w:rFonts w:cs="Arial"/>
                <w:sz w:val="19"/>
                <w:szCs w:val="19"/>
              </w:rPr>
              <w:t>Train interviewers how to conduct behavioral interviews using the structured interview tool.</w:t>
            </w:r>
          </w:p>
        </w:tc>
        <w:tc>
          <w:tcPr>
            <w:tcW w:w="2505" w:type="dxa"/>
            <w:shd w:val="clear" w:color="auto" w:fill="FFFFFF" w:themeFill="background1"/>
            <w:vAlign w:val="center"/>
          </w:tcPr>
          <w:p w14:paraId="5965A1EB" w14:textId="1E2410CD"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tc>
      </w:tr>
      <w:tr w:rsidR="00F70139" w:rsidRPr="008C1CDB" w14:paraId="7C7CDA31" w14:textId="77777777" w:rsidTr="004C2FC0">
        <w:tc>
          <w:tcPr>
            <w:tcW w:w="1934" w:type="dxa"/>
            <w:vMerge/>
            <w:shd w:val="clear" w:color="auto" w:fill="FFFFFF" w:themeFill="background1"/>
          </w:tcPr>
          <w:p w14:paraId="00983C6B"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6B527CCE"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568AE3EC" w14:textId="124D1347" w:rsidR="00F70139" w:rsidRPr="004C2FC0" w:rsidRDefault="00F70139" w:rsidP="00A56BA7">
            <w:pPr>
              <w:spacing w:beforeLines="40" w:before="96" w:afterLines="40" w:after="96"/>
              <w:rPr>
                <w:rFonts w:cs="Arial"/>
                <w:sz w:val="19"/>
                <w:szCs w:val="19"/>
              </w:rPr>
            </w:pPr>
            <w:r w:rsidRPr="004C2FC0">
              <w:rPr>
                <w:rFonts w:cs="Arial"/>
                <w:sz w:val="19"/>
                <w:szCs w:val="19"/>
              </w:rPr>
              <w:t>Train interviewers how to write unbiased narrative comments.</w:t>
            </w:r>
          </w:p>
        </w:tc>
        <w:tc>
          <w:tcPr>
            <w:tcW w:w="2505" w:type="dxa"/>
            <w:shd w:val="clear" w:color="auto" w:fill="FFFFFF" w:themeFill="background1"/>
            <w:vAlign w:val="center"/>
          </w:tcPr>
          <w:p w14:paraId="1D0E7F2B" w14:textId="296681F6"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2956A822" w14:textId="301720B6"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DEI personnel</w:t>
            </w:r>
          </w:p>
        </w:tc>
      </w:tr>
      <w:tr w:rsidR="00F70139" w:rsidRPr="008C1CDB" w14:paraId="74FE3486" w14:textId="77777777" w:rsidTr="004C2FC0">
        <w:tc>
          <w:tcPr>
            <w:tcW w:w="1934" w:type="dxa"/>
            <w:vMerge/>
            <w:shd w:val="clear" w:color="auto" w:fill="FFFFFF" w:themeFill="background1"/>
          </w:tcPr>
          <w:p w14:paraId="23D44786"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21C89C73"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2826A72B" w14:textId="5C9470B0" w:rsidR="00F70139" w:rsidRPr="00957132" w:rsidRDefault="00957132" w:rsidP="00957132">
            <w:r w:rsidRPr="00DD20A9">
              <w:rPr>
                <w:sz w:val="19"/>
                <w:szCs w:val="19"/>
              </w:rPr>
              <w:t>Consider omitting academic metrics if providing application data and materials to interviewers.</w:t>
            </w:r>
          </w:p>
        </w:tc>
        <w:tc>
          <w:tcPr>
            <w:tcW w:w="2505" w:type="dxa"/>
            <w:shd w:val="clear" w:color="auto" w:fill="FFFFFF" w:themeFill="background1"/>
            <w:vAlign w:val="center"/>
          </w:tcPr>
          <w:p w14:paraId="50315F8C" w14:textId="2612FB51"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6DE7E9B8" w14:textId="53F02E3F"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Admissions committee or other governance</w:t>
            </w:r>
          </w:p>
        </w:tc>
      </w:tr>
      <w:tr w:rsidR="00F70139" w:rsidRPr="008C1CDB" w14:paraId="12BFF51E" w14:textId="77777777" w:rsidTr="004C2FC0">
        <w:tc>
          <w:tcPr>
            <w:tcW w:w="1934" w:type="dxa"/>
            <w:vMerge/>
            <w:shd w:val="clear" w:color="auto" w:fill="FFFFFF" w:themeFill="background1"/>
          </w:tcPr>
          <w:p w14:paraId="3A8CAFB7"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423DD187"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589BFDE9" w14:textId="41400886" w:rsidR="00F70139" w:rsidRPr="00957132" w:rsidRDefault="00957132" w:rsidP="00957132">
            <w:r w:rsidRPr="00DD20A9">
              <w:rPr>
                <w:sz w:val="19"/>
                <w:szCs w:val="19"/>
              </w:rPr>
              <w:t>If you are using a highly structured interview model, consider not including any application materials to ensure the interview is solely based on the structured questions and scenarios.</w:t>
            </w:r>
          </w:p>
        </w:tc>
        <w:tc>
          <w:tcPr>
            <w:tcW w:w="2505" w:type="dxa"/>
            <w:shd w:val="clear" w:color="auto" w:fill="FFFFFF" w:themeFill="background1"/>
            <w:vAlign w:val="center"/>
          </w:tcPr>
          <w:p w14:paraId="112B7047" w14:textId="536E346B"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7368B3A0" w14:textId="3DC6DE7D"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Admissions committee</w:t>
            </w:r>
          </w:p>
        </w:tc>
      </w:tr>
      <w:tr w:rsidR="00F70139" w:rsidRPr="008C1CDB" w14:paraId="4351A933" w14:textId="77777777" w:rsidTr="004C2FC0">
        <w:tc>
          <w:tcPr>
            <w:tcW w:w="1934" w:type="dxa"/>
            <w:vMerge/>
            <w:shd w:val="clear" w:color="auto" w:fill="FFFFFF" w:themeFill="background1"/>
          </w:tcPr>
          <w:p w14:paraId="5C124605"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44151046"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771E1AD4" w14:textId="45673559" w:rsidR="00F70139" w:rsidRPr="004C2FC0" w:rsidRDefault="00F70139" w:rsidP="00A56BA7">
            <w:pPr>
              <w:spacing w:beforeLines="40" w:before="96" w:afterLines="40" w:after="96"/>
              <w:rPr>
                <w:rFonts w:cs="Arial"/>
                <w:sz w:val="19"/>
                <w:szCs w:val="19"/>
              </w:rPr>
            </w:pPr>
            <w:r w:rsidRPr="004C2FC0">
              <w:rPr>
                <w:rFonts w:cs="Arial"/>
                <w:sz w:val="19"/>
                <w:szCs w:val="19"/>
              </w:rPr>
              <w:t>Provide opportunities for interviewees to interact with current students and faculty to highlight school mission and strengths that are separate from the formal interview(s).</w:t>
            </w:r>
          </w:p>
        </w:tc>
        <w:tc>
          <w:tcPr>
            <w:tcW w:w="2505" w:type="dxa"/>
            <w:shd w:val="clear" w:color="auto" w:fill="FFFFFF" w:themeFill="background1"/>
            <w:vAlign w:val="center"/>
          </w:tcPr>
          <w:p w14:paraId="4A7F1548" w14:textId="68568333"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team</w:t>
            </w:r>
          </w:p>
          <w:p w14:paraId="08603B8F" w14:textId="08B89137" w:rsidR="00B35AF6" w:rsidRDefault="00F70139" w:rsidP="00C54E42">
            <w:pPr>
              <w:pStyle w:val="ListParagraph"/>
              <w:numPr>
                <w:ilvl w:val="0"/>
                <w:numId w:val="9"/>
              </w:numPr>
              <w:spacing w:before="40" w:after="40"/>
              <w:ind w:left="116" w:hanging="116"/>
              <w:rPr>
                <w:sz w:val="19"/>
                <w:szCs w:val="19"/>
              </w:rPr>
            </w:pPr>
            <w:r w:rsidRPr="004C2FC0">
              <w:rPr>
                <w:sz w:val="19"/>
                <w:szCs w:val="19"/>
              </w:rPr>
              <w:t>Medical students</w:t>
            </w:r>
          </w:p>
          <w:p w14:paraId="6ED98C9A" w14:textId="574BCDA0" w:rsidR="00B35AF6" w:rsidRDefault="00F70139" w:rsidP="00C54E42">
            <w:pPr>
              <w:pStyle w:val="ListParagraph"/>
              <w:numPr>
                <w:ilvl w:val="0"/>
                <w:numId w:val="9"/>
              </w:numPr>
              <w:spacing w:before="40" w:after="40"/>
              <w:ind w:left="116" w:hanging="116"/>
              <w:rPr>
                <w:sz w:val="19"/>
                <w:szCs w:val="19"/>
              </w:rPr>
            </w:pPr>
            <w:r w:rsidRPr="004C2FC0">
              <w:rPr>
                <w:sz w:val="19"/>
                <w:szCs w:val="19"/>
              </w:rPr>
              <w:t>Faculty (clinical and basic science)</w:t>
            </w:r>
          </w:p>
          <w:p w14:paraId="2AF3DDDE" w14:textId="63AD26CC" w:rsidR="00B35AF6" w:rsidRDefault="00F70139" w:rsidP="00C54E42">
            <w:pPr>
              <w:pStyle w:val="ListParagraph"/>
              <w:numPr>
                <w:ilvl w:val="0"/>
                <w:numId w:val="9"/>
              </w:numPr>
              <w:spacing w:before="40" w:after="40"/>
              <w:ind w:left="116" w:hanging="116"/>
              <w:rPr>
                <w:sz w:val="19"/>
                <w:szCs w:val="19"/>
              </w:rPr>
            </w:pPr>
            <w:r w:rsidRPr="004C2FC0">
              <w:rPr>
                <w:sz w:val="19"/>
                <w:szCs w:val="19"/>
              </w:rPr>
              <w:t>Student affairs</w:t>
            </w:r>
          </w:p>
          <w:p w14:paraId="58F82935" w14:textId="62F6E354"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DEI personnel</w:t>
            </w:r>
          </w:p>
        </w:tc>
      </w:tr>
      <w:tr w:rsidR="00F70139" w:rsidRPr="008C1CDB" w14:paraId="13E35E7F" w14:textId="77777777" w:rsidTr="004C2FC0">
        <w:tc>
          <w:tcPr>
            <w:tcW w:w="1934" w:type="dxa"/>
            <w:vMerge/>
            <w:shd w:val="clear" w:color="auto" w:fill="FFFFFF" w:themeFill="background1"/>
          </w:tcPr>
          <w:p w14:paraId="70DD8FD4" w14:textId="77777777" w:rsidR="00F70139" w:rsidRPr="008C1CDB" w:rsidRDefault="00F70139" w:rsidP="00972802">
            <w:pPr>
              <w:rPr>
                <w:b/>
                <w:color w:val="000000" w:themeColor="text1"/>
                <w:sz w:val="16"/>
                <w:szCs w:val="16"/>
              </w:rPr>
            </w:pPr>
          </w:p>
        </w:tc>
        <w:tc>
          <w:tcPr>
            <w:tcW w:w="581" w:type="dxa"/>
            <w:shd w:val="clear" w:color="auto" w:fill="FFFFFF" w:themeFill="background1"/>
          </w:tcPr>
          <w:p w14:paraId="7EE3AC60" w14:textId="77777777" w:rsidR="00F70139" w:rsidRPr="004C2FC0" w:rsidRDefault="00F70139" w:rsidP="004C2FC0">
            <w:pPr>
              <w:spacing w:beforeLines="40" w:before="96" w:afterLines="40" w:after="96"/>
              <w:rPr>
                <w:rFonts w:cs="Arial"/>
                <w:sz w:val="19"/>
                <w:szCs w:val="19"/>
              </w:rPr>
            </w:pPr>
          </w:p>
        </w:tc>
        <w:tc>
          <w:tcPr>
            <w:tcW w:w="4770" w:type="dxa"/>
            <w:shd w:val="clear" w:color="auto" w:fill="FFFFFF" w:themeFill="background1"/>
            <w:vAlign w:val="center"/>
          </w:tcPr>
          <w:p w14:paraId="7F58E285" w14:textId="7E809C1B" w:rsidR="00F70139" w:rsidRPr="004C2FC0" w:rsidRDefault="00F70139" w:rsidP="00A56BA7">
            <w:pPr>
              <w:spacing w:beforeLines="40" w:before="96" w:afterLines="40" w:after="96"/>
              <w:rPr>
                <w:rFonts w:cs="Arial"/>
                <w:sz w:val="19"/>
                <w:szCs w:val="19"/>
              </w:rPr>
            </w:pPr>
            <w:r w:rsidRPr="004C2FC0">
              <w:rPr>
                <w:rFonts w:cs="Arial"/>
                <w:sz w:val="19"/>
                <w:szCs w:val="19"/>
              </w:rPr>
              <w:t>Separate the interview day, when there are opportunities for recruiting, from the interview itself, which should focus on assessment.</w:t>
            </w:r>
          </w:p>
        </w:tc>
        <w:tc>
          <w:tcPr>
            <w:tcW w:w="2505" w:type="dxa"/>
            <w:shd w:val="clear" w:color="auto" w:fill="FFFFFF" w:themeFill="background1"/>
            <w:vAlign w:val="center"/>
          </w:tcPr>
          <w:p w14:paraId="6893531B" w14:textId="5EE2650D" w:rsidR="00B35AF6" w:rsidRDefault="00F70139" w:rsidP="00C54E42">
            <w:pPr>
              <w:pStyle w:val="ListParagraph"/>
              <w:numPr>
                <w:ilvl w:val="0"/>
                <w:numId w:val="9"/>
              </w:numPr>
              <w:spacing w:before="40" w:after="40"/>
              <w:ind w:left="116" w:hanging="116"/>
              <w:rPr>
                <w:sz w:val="19"/>
                <w:szCs w:val="19"/>
              </w:rPr>
            </w:pPr>
            <w:r w:rsidRPr="004C2FC0">
              <w:rPr>
                <w:sz w:val="19"/>
                <w:szCs w:val="19"/>
              </w:rPr>
              <w:t>Admissions dean/director</w:t>
            </w:r>
          </w:p>
          <w:p w14:paraId="0FF70E11" w14:textId="5EED6730" w:rsidR="00F70139" w:rsidRPr="004C2FC0" w:rsidRDefault="00F70139" w:rsidP="00C54E42">
            <w:pPr>
              <w:pStyle w:val="ListParagraph"/>
              <w:numPr>
                <w:ilvl w:val="0"/>
                <w:numId w:val="9"/>
              </w:numPr>
              <w:spacing w:before="40" w:after="40"/>
              <w:ind w:left="116" w:hanging="116"/>
              <w:rPr>
                <w:sz w:val="19"/>
                <w:szCs w:val="19"/>
              </w:rPr>
            </w:pPr>
            <w:r w:rsidRPr="004C2FC0">
              <w:rPr>
                <w:sz w:val="19"/>
                <w:szCs w:val="19"/>
              </w:rPr>
              <w:t>Admission staff</w:t>
            </w:r>
          </w:p>
        </w:tc>
      </w:tr>
    </w:tbl>
    <w:p w14:paraId="6BC1A493" w14:textId="77777777" w:rsidR="00A56BA7" w:rsidRDefault="00A56BA7">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A56BA7" w:rsidRPr="008C1CDB" w14:paraId="02565F71" w14:textId="77777777" w:rsidTr="00A56BA7">
        <w:trPr>
          <w:trHeight w:val="389"/>
        </w:trPr>
        <w:tc>
          <w:tcPr>
            <w:tcW w:w="9790" w:type="dxa"/>
            <w:gridSpan w:val="4"/>
            <w:shd w:val="clear" w:color="auto" w:fill="007FA9"/>
            <w:vAlign w:val="center"/>
          </w:tcPr>
          <w:p w14:paraId="67CEC487" w14:textId="141EDEDB" w:rsidR="00A56BA7" w:rsidRPr="00A56BA7" w:rsidRDefault="00A56BA7" w:rsidP="00A56BA7">
            <w:pPr>
              <w:spacing w:before="240"/>
              <w:contextualSpacing/>
              <w:jc w:val="center"/>
              <w:rPr>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A56BA7" w:rsidRPr="008C1CDB" w14:paraId="00E563F0" w14:textId="77777777" w:rsidTr="00AC69D9">
        <w:tc>
          <w:tcPr>
            <w:tcW w:w="1934" w:type="dxa"/>
            <w:shd w:val="clear" w:color="auto" w:fill="FFFFFF" w:themeFill="background1"/>
            <w:vAlign w:val="center"/>
          </w:tcPr>
          <w:p w14:paraId="49E026BB" w14:textId="77EE6FC2" w:rsidR="00A56BA7" w:rsidRPr="008C1CDB" w:rsidRDefault="00A56BA7" w:rsidP="00A56BA7">
            <w:pPr>
              <w:rPr>
                <w:b/>
                <w:color w:val="000000" w:themeColor="text1"/>
                <w:sz w:val="16"/>
                <w:szCs w:val="16"/>
              </w:rPr>
            </w:pPr>
            <w:r w:rsidRPr="004C2FC0">
              <w:rPr>
                <w:b/>
                <w:color w:val="512D6D"/>
                <w:szCs w:val="20"/>
              </w:rPr>
              <w:t>Admission Cycle</w:t>
            </w:r>
          </w:p>
        </w:tc>
        <w:tc>
          <w:tcPr>
            <w:tcW w:w="581" w:type="dxa"/>
            <w:shd w:val="clear" w:color="auto" w:fill="FFFFFF" w:themeFill="background1"/>
            <w:vAlign w:val="center"/>
          </w:tcPr>
          <w:p w14:paraId="373AB4F7" w14:textId="11426888" w:rsidR="00A56BA7" w:rsidRPr="004C2FC0" w:rsidRDefault="00A56BA7" w:rsidP="00A56BA7">
            <w:pPr>
              <w:spacing w:beforeLines="40" w:before="96" w:afterLines="40" w:after="96"/>
              <w:rPr>
                <w:rFonts w:cs="Arial"/>
                <w:sz w:val="19"/>
                <w:szCs w:val="19"/>
              </w:rPr>
            </w:pPr>
            <w:r>
              <w:rPr>
                <w:noProof/>
              </w:rPr>
              <w:drawing>
                <wp:inline distT="0" distB="0" distL="0" distR="0" wp14:anchorId="3BB0D10B" wp14:editId="09507036">
                  <wp:extent cx="228600" cy="228600"/>
                  <wp:effectExtent l="0" t="0" r="0" b="0"/>
                  <wp:docPr id="141" name="Picture 141"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623D4A2F" w14:textId="2E4B819C" w:rsidR="00A56BA7" w:rsidRPr="004C2FC0" w:rsidRDefault="00A56BA7" w:rsidP="00A56BA7">
            <w:pPr>
              <w:spacing w:beforeLines="40" w:before="96" w:afterLines="40" w:after="96"/>
              <w:rPr>
                <w:rFonts w:cs="Arial"/>
                <w:sz w:val="19"/>
                <w:szCs w:val="19"/>
              </w:rPr>
            </w:pPr>
            <w:r w:rsidRPr="004C2FC0">
              <w:rPr>
                <w:b/>
                <w:color w:val="512D6D"/>
                <w:szCs w:val="20"/>
              </w:rPr>
              <w:t>Considerations</w:t>
            </w:r>
          </w:p>
        </w:tc>
        <w:tc>
          <w:tcPr>
            <w:tcW w:w="2505" w:type="dxa"/>
            <w:shd w:val="clear" w:color="auto" w:fill="FFFFFF" w:themeFill="background1"/>
            <w:vAlign w:val="center"/>
          </w:tcPr>
          <w:p w14:paraId="6453E0D6" w14:textId="21B80801" w:rsidR="00A56BA7" w:rsidRPr="004C2FC0" w:rsidRDefault="00A56BA7" w:rsidP="00A56BA7">
            <w:pPr>
              <w:spacing w:beforeLines="40" w:before="96" w:afterLines="40" w:after="96"/>
              <w:contextualSpacing/>
              <w:rPr>
                <w:sz w:val="19"/>
                <w:szCs w:val="19"/>
              </w:rPr>
            </w:pPr>
            <w:r w:rsidRPr="004C2FC0">
              <w:rPr>
                <w:b/>
                <w:color w:val="512D6D"/>
                <w:szCs w:val="20"/>
              </w:rPr>
              <w:t xml:space="preserve">Partners </w:t>
            </w:r>
            <w:r w:rsidR="00AC69D9">
              <w:rPr>
                <w:b/>
                <w:color w:val="512D6D"/>
                <w:szCs w:val="20"/>
              </w:rPr>
              <w:t>and</w:t>
            </w:r>
            <w:r w:rsidRPr="004C2FC0">
              <w:rPr>
                <w:b/>
                <w:color w:val="512D6D"/>
                <w:szCs w:val="20"/>
              </w:rPr>
              <w:t xml:space="preserve"> Collaborators</w:t>
            </w:r>
          </w:p>
        </w:tc>
      </w:tr>
      <w:tr w:rsidR="00A56BA7" w:rsidRPr="008C1CDB" w14:paraId="00B78F52" w14:textId="77777777" w:rsidTr="004C2FC0">
        <w:tc>
          <w:tcPr>
            <w:tcW w:w="1934" w:type="dxa"/>
            <w:vMerge w:val="restart"/>
            <w:shd w:val="clear" w:color="auto" w:fill="FFFFFF" w:themeFill="background1"/>
          </w:tcPr>
          <w:p w14:paraId="2AAF4ABC" w14:textId="77777777" w:rsidR="00A56BA7" w:rsidRDefault="00A56BA7" w:rsidP="00A56BA7">
            <w:pPr>
              <w:rPr>
                <w:b/>
                <w:color w:val="000000" w:themeColor="text1"/>
                <w:sz w:val="16"/>
                <w:szCs w:val="16"/>
              </w:rPr>
            </w:pPr>
            <w:r>
              <w:rPr>
                <w:b/>
                <w:color w:val="000000" w:themeColor="text1"/>
                <w:sz w:val="16"/>
                <w:szCs w:val="16"/>
              </w:rPr>
              <w:t>Interviewing</w:t>
            </w:r>
          </w:p>
          <w:p w14:paraId="375DBB92" w14:textId="0B281396" w:rsidR="00A56BA7" w:rsidRPr="008C1CDB" w:rsidRDefault="00A56BA7" w:rsidP="00A56BA7">
            <w:pPr>
              <w:rPr>
                <w:b/>
                <w:color w:val="000000" w:themeColor="text1"/>
                <w:sz w:val="16"/>
                <w:szCs w:val="16"/>
              </w:rPr>
            </w:pPr>
            <w:r>
              <w:rPr>
                <w:noProof/>
                <w:vertAlign w:val="subscript"/>
              </w:rPr>
              <w:drawing>
                <wp:anchor distT="0" distB="0" distL="114300" distR="114300" simplePos="0" relativeHeight="251695104" behindDoc="0" locked="0" layoutInCell="1" allowOverlap="1" wp14:anchorId="1B84218F" wp14:editId="37082A0A">
                  <wp:simplePos x="0" y="0"/>
                  <wp:positionH relativeFrom="column">
                    <wp:posOffset>-6350</wp:posOffset>
                  </wp:positionH>
                  <wp:positionV relativeFrom="paragraph">
                    <wp:posOffset>8255</wp:posOffset>
                  </wp:positionV>
                  <wp:extent cx="838200" cy="74930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nterviewing.png"/>
                          <pic:cNvPicPr/>
                        </pic:nvPicPr>
                        <pic:blipFill>
                          <a:blip r:embed="rId16">
                            <a:extLst>
                              <a:ext uri="{28A0092B-C50C-407E-A947-70E740481C1C}">
                                <a14:useLocalDpi xmlns:a14="http://schemas.microsoft.com/office/drawing/2010/main" val="0"/>
                              </a:ext>
                            </a:extLst>
                          </a:blip>
                          <a:stretch>
                            <a:fillRect/>
                          </a:stretch>
                        </pic:blipFill>
                        <pic:spPr>
                          <a:xfrm>
                            <a:off x="0" y="0"/>
                            <a:ext cx="838200" cy="7493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21F1A7C8" w14:textId="77777777" w:rsidR="00A56BA7" w:rsidRPr="004C2FC0" w:rsidRDefault="00A56BA7" w:rsidP="00A56BA7">
            <w:pPr>
              <w:spacing w:beforeLines="40" w:before="96" w:afterLines="40" w:after="96"/>
              <w:rPr>
                <w:rFonts w:cs="Arial"/>
                <w:sz w:val="19"/>
                <w:szCs w:val="19"/>
              </w:rPr>
            </w:pPr>
          </w:p>
        </w:tc>
        <w:tc>
          <w:tcPr>
            <w:tcW w:w="4770" w:type="dxa"/>
            <w:shd w:val="clear" w:color="auto" w:fill="FFFFFF" w:themeFill="background1"/>
            <w:vAlign w:val="center"/>
          </w:tcPr>
          <w:p w14:paraId="4EBE7208" w14:textId="71EE31A8" w:rsidR="00A56BA7" w:rsidRPr="004C2FC0" w:rsidRDefault="00A56BA7" w:rsidP="006A6B0E">
            <w:pPr>
              <w:spacing w:before="40" w:after="40"/>
              <w:rPr>
                <w:rFonts w:cs="Arial"/>
                <w:sz w:val="19"/>
                <w:szCs w:val="19"/>
              </w:rPr>
            </w:pPr>
            <w:r w:rsidRPr="004C2FC0">
              <w:rPr>
                <w:rFonts w:cs="Arial"/>
                <w:sz w:val="19"/>
                <w:szCs w:val="19"/>
              </w:rPr>
              <w:t>Evaluate the interrater reliability and validity for your structured interviewing tool.</w:t>
            </w:r>
          </w:p>
        </w:tc>
        <w:tc>
          <w:tcPr>
            <w:tcW w:w="2505" w:type="dxa"/>
            <w:shd w:val="clear" w:color="auto" w:fill="FFFFFF" w:themeFill="background1"/>
            <w:vAlign w:val="center"/>
          </w:tcPr>
          <w:p w14:paraId="76E81B41" w14:textId="27881A5D" w:rsidR="00B35AF6" w:rsidRDefault="00A56BA7" w:rsidP="00C54E42">
            <w:pPr>
              <w:pStyle w:val="ListParagraph"/>
              <w:numPr>
                <w:ilvl w:val="0"/>
                <w:numId w:val="9"/>
              </w:numPr>
              <w:spacing w:before="40" w:after="40"/>
              <w:ind w:left="116" w:hanging="116"/>
              <w:rPr>
                <w:sz w:val="19"/>
                <w:szCs w:val="19"/>
              </w:rPr>
            </w:pPr>
            <w:r w:rsidRPr="004C2FC0">
              <w:rPr>
                <w:sz w:val="19"/>
                <w:szCs w:val="19"/>
              </w:rPr>
              <w:t>Admissions dean/director</w:t>
            </w:r>
          </w:p>
          <w:p w14:paraId="7B297698" w14:textId="2CB28BCF" w:rsidR="00A56BA7" w:rsidRPr="004C2FC0" w:rsidRDefault="00A56BA7" w:rsidP="00C54E42">
            <w:pPr>
              <w:pStyle w:val="ListParagraph"/>
              <w:numPr>
                <w:ilvl w:val="0"/>
                <w:numId w:val="9"/>
              </w:numPr>
              <w:spacing w:before="40" w:after="40"/>
              <w:ind w:left="116" w:hanging="116"/>
              <w:rPr>
                <w:sz w:val="19"/>
                <w:szCs w:val="19"/>
              </w:rPr>
            </w:pPr>
            <w:r w:rsidRPr="004C2FC0">
              <w:rPr>
                <w:sz w:val="19"/>
                <w:szCs w:val="19"/>
              </w:rPr>
              <w:t>Institutional research/data analyst</w:t>
            </w:r>
          </w:p>
        </w:tc>
      </w:tr>
      <w:tr w:rsidR="00A56BA7" w:rsidRPr="008C1CDB" w14:paraId="2A1BD555" w14:textId="77777777" w:rsidTr="004C2FC0">
        <w:tc>
          <w:tcPr>
            <w:tcW w:w="1934" w:type="dxa"/>
            <w:vMerge/>
            <w:shd w:val="clear" w:color="auto" w:fill="FFFFFF" w:themeFill="background1"/>
          </w:tcPr>
          <w:p w14:paraId="71A91EAF" w14:textId="77777777" w:rsidR="00A56BA7" w:rsidRPr="008C1CDB" w:rsidRDefault="00A56BA7" w:rsidP="00A56BA7">
            <w:pPr>
              <w:rPr>
                <w:b/>
                <w:color w:val="000000" w:themeColor="text1"/>
                <w:sz w:val="16"/>
                <w:szCs w:val="16"/>
              </w:rPr>
            </w:pPr>
          </w:p>
        </w:tc>
        <w:tc>
          <w:tcPr>
            <w:tcW w:w="581" w:type="dxa"/>
            <w:shd w:val="clear" w:color="auto" w:fill="FFFFFF" w:themeFill="background1"/>
          </w:tcPr>
          <w:p w14:paraId="000B1823" w14:textId="77777777" w:rsidR="00A56BA7" w:rsidRPr="004C2FC0" w:rsidRDefault="00A56BA7" w:rsidP="00A56BA7">
            <w:pPr>
              <w:spacing w:beforeLines="40" w:before="96" w:afterLines="40" w:after="96"/>
              <w:rPr>
                <w:rFonts w:cs="Arial"/>
                <w:sz w:val="19"/>
                <w:szCs w:val="19"/>
              </w:rPr>
            </w:pPr>
          </w:p>
        </w:tc>
        <w:tc>
          <w:tcPr>
            <w:tcW w:w="4770" w:type="dxa"/>
            <w:shd w:val="clear" w:color="auto" w:fill="FFFFFF" w:themeFill="background1"/>
            <w:vAlign w:val="center"/>
          </w:tcPr>
          <w:p w14:paraId="44A9B43B" w14:textId="5F9FFB7C" w:rsidR="00A56BA7" w:rsidRPr="004C2FC0" w:rsidRDefault="00A56BA7" w:rsidP="006A6B0E">
            <w:pPr>
              <w:spacing w:before="40" w:after="40"/>
              <w:rPr>
                <w:rFonts w:cs="Arial"/>
                <w:sz w:val="19"/>
                <w:szCs w:val="19"/>
              </w:rPr>
            </w:pPr>
            <w:r w:rsidRPr="004C2FC0">
              <w:rPr>
                <w:rFonts w:cs="Arial"/>
                <w:sz w:val="19"/>
                <w:szCs w:val="19"/>
              </w:rPr>
              <w:t>Determine which interview questions allow the admissions committee to better assess mission alignment.</w:t>
            </w:r>
          </w:p>
        </w:tc>
        <w:tc>
          <w:tcPr>
            <w:tcW w:w="2505" w:type="dxa"/>
            <w:shd w:val="clear" w:color="auto" w:fill="FFFFFF" w:themeFill="background1"/>
            <w:vAlign w:val="center"/>
          </w:tcPr>
          <w:p w14:paraId="416A94C2" w14:textId="56E71044" w:rsidR="00B35AF6" w:rsidRDefault="00A56BA7" w:rsidP="00C54E42">
            <w:pPr>
              <w:pStyle w:val="ListParagraph"/>
              <w:numPr>
                <w:ilvl w:val="0"/>
                <w:numId w:val="9"/>
              </w:numPr>
              <w:spacing w:before="40" w:after="40"/>
              <w:ind w:left="116" w:hanging="116"/>
              <w:rPr>
                <w:sz w:val="19"/>
                <w:szCs w:val="19"/>
              </w:rPr>
            </w:pPr>
            <w:r w:rsidRPr="004C2FC0">
              <w:rPr>
                <w:sz w:val="19"/>
                <w:szCs w:val="19"/>
              </w:rPr>
              <w:t>Admissions dean/director</w:t>
            </w:r>
          </w:p>
          <w:p w14:paraId="30D9B1F7" w14:textId="1F2F6411" w:rsidR="00B35AF6" w:rsidRDefault="00A56BA7" w:rsidP="00C54E42">
            <w:pPr>
              <w:pStyle w:val="ListParagraph"/>
              <w:numPr>
                <w:ilvl w:val="0"/>
                <w:numId w:val="9"/>
              </w:numPr>
              <w:spacing w:before="40" w:after="40"/>
              <w:ind w:left="116" w:hanging="116"/>
              <w:rPr>
                <w:sz w:val="19"/>
                <w:szCs w:val="19"/>
              </w:rPr>
            </w:pPr>
            <w:r w:rsidRPr="004C2FC0">
              <w:rPr>
                <w:sz w:val="19"/>
                <w:szCs w:val="19"/>
              </w:rPr>
              <w:t>Admissions committee</w:t>
            </w:r>
          </w:p>
          <w:p w14:paraId="3D741A25" w14:textId="113DFF8C" w:rsidR="00A56BA7" w:rsidRPr="004C2FC0" w:rsidRDefault="00A56BA7" w:rsidP="00C54E42">
            <w:pPr>
              <w:pStyle w:val="ListParagraph"/>
              <w:numPr>
                <w:ilvl w:val="0"/>
                <w:numId w:val="9"/>
              </w:numPr>
              <w:spacing w:before="40" w:after="40"/>
              <w:ind w:left="116" w:hanging="116"/>
              <w:rPr>
                <w:sz w:val="19"/>
                <w:szCs w:val="19"/>
              </w:rPr>
            </w:pPr>
            <w:r w:rsidRPr="004C2FC0">
              <w:rPr>
                <w:sz w:val="19"/>
                <w:szCs w:val="19"/>
              </w:rPr>
              <w:t>Curriculum and student affairs leaders, if not already represented in admissions committee</w:t>
            </w:r>
          </w:p>
        </w:tc>
      </w:tr>
      <w:tr w:rsidR="00A56BA7" w:rsidRPr="008C1CDB" w14:paraId="5F4E6E8B" w14:textId="77777777" w:rsidTr="004C2FC0">
        <w:tc>
          <w:tcPr>
            <w:tcW w:w="1934" w:type="dxa"/>
            <w:vMerge/>
            <w:shd w:val="clear" w:color="auto" w:fill="FFFFFF" w:themeFill="background1"/>
          </w:tcPr>
          <w:p w14:paraId="0BC85719" w14:textId="77777777" w:rsidR="00A56BA7" w:rsidRPr="008C1CDB" w:rsidRDefault="00A56BA7" w:rsidP="00A56BA7">
            <w:pPr>
              <w:rPr>
                <w:b/>
                <w:color w:val="000000" w:themeColor="text1"/>
                <w:sz w:val="16"/>
                <w:szCs w:val="16"/>
              </w:rPr>
            </w:pPr>
          </w:p>
        </w:tc>
        <w:tc>
          <w:tcPr>
            <w:tcW w:w="581" w:type="dxa"/>
            <w:shd w:val="clear" w:color="auto" w:fill="FFFFFF" w:themeFill="background1"/>
          </w:tcPr>
          <w:p w14:paraId="1FC20A43" w14:textId="77777777" w:rsidR="00A56BA7" w:rsidRPr="004C2FC0" w:rsidRDefault="00A56BA7" w:rsidP="00A56BA7">
            <w:pPr>
              <w:spacing w:beforeLines="40" w:before="96" w:afterLines="40" w:after="96"/>
              <w:rPr>
                <w:rFonts w:cs="Arial"/>
                <w:sz w:val="19"/>
                <w:szCs w:val="19"/>
              </w:rPr>
            </w:pPr>
          </w:p>
        </w:tc>
        <w:tc>
          <w:tcPr>
            <w:tcW w:w="4770" w:type="dxa"/>
            <w:shd w:val="clear" w:color="auto" w:fill="FFFFFF" w:themeFill="background1"/>
            <w:vAlign w:val="center"/>
          </w:tcPr>
          <w:p w14:paraId="72107E4F" w14:textId="3C8FC984" w:rsidR="00A56BA7" w:rsidRPr="004C2FC0" w:rsidRDefault="00A56BA7" w:rsidP="006A6B0E">
            <w:pPr>
              <w:spacing w:before="40" w:after="40"/>
              <w:rPr>
                <w:rFonts w:cs="Arial"/>
                <w:sz w:val="19"/>
                <w:szCs w:val="19"/>
              </w:rPr>
            </w:pPr>
            <w:r w:rsidRPr="004C2FC0">
              <w:rPr>
                <w:rFonts w:cs="Arial"/>
                <w:sz w:val="19"/>
                <w:szCs w:val="19"/>
              </w:rPr>
              <w:t xml:space="preserve">Survey interviewees about their interview experience to make improvements to communication, expectations, and the interview </w:t>
            </w:r>
            <w:proofErr w:type="gramStart"/>
            <w:r w:rsidRPr="004C2FC0">
              <w:rPr>
                <w:rFonts w:cs="Arial"/>
                <w:sz w:val="19"/>
                <w:szCs w:val="19"/>
              </w:rPr>
              <w:t>experience as a whole</w:t>
            </w:r>
            <w:proofErr w:type="gramEnd"/>
            <w:r w:rsidRPr="004C2FC0">
              <w:rPr>
                <w:rFonts w:cs="Arial"/>
                <w:sz w:val="19"/>
                <w:szCs w:val="19"/>
              </w:rPr>
              <w:t>.</w:t>
            </w:r>
          </w:p>
        </w:tc>
        <w:tc>
          <w:tcPr>
            <w:tcW w:w="2505" w:type="dxa"/>
            <w:shd w:val="clear" w:color="auto" w:fill="FFFFFF" w:themeFill="background1"/>
            <w:vAlign w:val="center"/>
          </w:tcPr>
          <w:p w14:paraId="2A8D2241" w14:textId="4D1B0567" w:rsidR="00B35AF6" w:rsidRDefault="00A56BA7" w:rsidP="00C54E42">
            <w:pPr>
              <w:pStyle w:val="ListParagraph"/>
              <w:numPr>
                <w:ilvl w:val="0"/>
                <w:numId w:val="9"/>
              </w:numPr>
              <w:spacing w:before="40" w:after="40"/>
              <w:ind w:left="116" w:hanging="116"/>
              <w:rPr>
                <w:sz w:val="19"/>
                <w:szCs w:val="19"/>
              </w:rPr>
            </w:pPr>
            <w:r w:rsidRPr="004C2FC0">
              <w:rPr>
                <w:sz w:val="19"/>
                <w:szCs w:val="19"/>
              </w:rPr>
              <w:t>Admissions dean/director</w:t>
            </w:r>
          </w:p>
          <w:p w14:paraId="7DCA91F5" w14:textId="6DFE72BE" w:rsidR="00A56BA7" w:rsidRPr="004C2FC0" w:rsidRDefault="00A56BA7" w:rsidP="00C54E42">
            <w:pPr>
              <w:pStyle w:val="ListParagraph"/>
              <w:numPr>
                <w:ilvl w:val="0"/>
                <w:numId w:val="9"/>
              </w:numPr>
              <w:spacing w:before="40" w:after="40"/>
              <w:ind w:left="116" w:hanging="116"/>
              <w:rPr>
                <w:sz w:val="19"/>
                <w:szCs w:val="19"/>
              </w:rPr>
            </w:pPr>
            <w:r w:rsidRPr="004C2FC0">
              <w:rPr>
                <w:sz w:val="19"/>
                <w:szCs w:val="19"/>
              </w:rPr>
              <w:t>Admissions team</w:t>
            </w:r>
          </w:p>
        </w:tc>
      </w:tr>
      <w:tr w:rsidR="00A56BA7" w:rsidRPr="008C1CDB" w14:paraId="72C4D9F5" w14:textId="77777777" w:rsidTr="004C2FC0">
        <w:tc>
          <w:tcPr>
            <w:tcW w:w="1934" w:type="dxa"/>
            <w:vMerge/>
            <w:shd w:val="clear" w:color="auto" w:fill="FFFFFF" w:themeFill="background1"/>
          </w:tcPr>
          <w:p w14:paraId="494C8E87" w14:textId="77777777" w:rsidR="00A56BA7" w:rsidRPr="008C1CDB" w:rsidRDefault="00A56BA7" w:rsidP="00A56BA7">
            <w:pPr>
              <w:rPr>
                <w:b/>
                <w:color w:val="000000" w:themeColor="text1"/>
                <w:sz w:val="16"/>
                <w:szCs w:val="16"/>
              </w:rPr>
            </w:pPr>
          </w:p>
        </w:tc>
        <w:tc>
          <w:tcPr>
            <w:tcW w:w="581" w:type="dxa"/>
            <w:shd w:val="clear" w:color="auto" w:fill="FFFFFF" w:themeFill="background1"/>
          </w:tcPr>
          <w:p w14:paraId="1904B9A5" w14:textId="77777777" w:rsidR="00A56BA7" w:rsidRPr="004C2FC0" w:rsidRDefault="00A56BA7" w:rsidP="00A56BA7">
            <w:pPr>
              <w:spacing w:beforeLines="40" w:before="96" w:afterLines="40" w:after="96"/>
              <w:rPr>
                <w:rFonts w:cs="Arial"/>
                <w:sz w:val="19"/>
                <w:szCs w:val="19"/>
              </w:rPr>
            </w:pPr>
          </w:p>
        </w:tc>
        <w:tc>
          <w:tcPr>
            <w:tcW w:w="4770" w:type="dxa"/>
            <w:shd w:val="clear" w:color="auto" w:fill="FFFFFF" w:themeFill="background1"/>
            <w:vAlign w:val="center"/>
          </w:tcPr>
          <w:p w14:paraId="6552B84B" w14:textId="73989290" w:rsidR="00A56BA7" w:rsidRPr="004C2FC0" w:rsidRDefault="00A56BA7" w:rsidP="006A6B0E">
            <w:pPr>
              <w:spacing w:before="40" w:after="40"/>
              <w:rPr>
                <w:rFonts w:cs="Arial"/>
                <w:sz w:val="19"/>
                <w:szCs w:val="19"/>
              </w:rPr>
            </w:pPr>
            <w:r w:rsidRPr="004C2FC0">
              <w:rPr>
                <w:rFonts w:cs="Arial"/>
                <w:sz w:val="19"/>
                <w:szCs w:val="19"/>
              </w:rPr>
              <w:t>Analyze yield data to understand which screened applicants were interviewed and which were not.</w:t>
            </w:r>
          </w:p>
        </w:tc>
        <w:tc>
          <w:tcPr>
            <w:tcW w:w="2505" w:type="dxa"/>
            <w:shd w:val="clear" w:color="auto" w:fill="FFFFFF" w:themeFill="background1"/>
            <w:vAlign w:val="center"/>
          </w:tcPr>
          <w:p w14:paraId="0367E312" w14:textId="5E57B071" w:rsidR="00B35AF6" w:rsidRDefault="00A56BA7" w:rsidP="00C54E42">
            <w:pPr>
              <w:pStyle w:val="ListParagraph"/>
              <w:numPr>
                <w:ilvl w:val="0"/>
                <w:numId w:val="9"/>
              </w:numPr>
              <w:spacing w:before="40" w:after="40"/>
              <w:ind w:left="116" w:hanging="116"/>
              <w:rPr>
                <w:sz w:val="19"/>
                <w:szCs w:val="19"/>
              </w:rPr>
            </w:pPr>
            <w:r w:rsidRPr="004C2FC0">
              <w:rPr>
                <w:sz w:val="19"/>
                <w:szCs w:val="19"/>
              </w:rPr>
              <w:t>Admissions dean/director</w:t>
            </w:r>
          </w:p>
          <w:p w14:paraId="31750EC8" w14:textId="1C1256FD" w:rsidR="00A56BA7" w:rsidRPr="004C2FC0" w:rsidRDefault="00A56BA7" w:rsidP="00C54E42">
            <w:pPr>
              <w:pStyle w:val="ListParagraph"/>
              <w:numPr>
                <w:ilvl w:val="0"/>
                <w:numId w:val="9"/>
              </w:numPr>
              <w:spacing w:before="40" w:after="40"/>
              <w:ind w:left="116" w:hanging="116"/>
              <w:rPr>
                <w:sz w:val="19"/>
                <w:szCs w:val="19"/>
              </w:rPr>
            </w:pPr>
            <w:r w:rsidRPr="004C2FC0">
              <w:rPr>
                <w:sz w:val="19"/>
                <w:szCs w:val="19"/>
              </w:rPr>
              <w:t>Institutional research/data analyst</w:t>
            </w:r>
          </w:p>
        </w:tc>
      </w:tr>
      <w:tr w:rsidR="00A56BA7" w:rsidRPr="008C1CDB" w14:paraId="201425D4" w14:textId="77777777" w:rsidTr="004C2FC0">
        <w:tc>
          <w:tcPr>
            <w:tcW w:w="1934" w:type="dxa"/>
            <w:shd w:val="clear" w:color="auto" w:fill="FFFFFF" w:themeFill="background1"/>
            <w:vAlign w:val="center"/>
          </w:tcPr>
          <w:p w14:paraId="2037C2CE" w14:textId="7595F22E" w:rsidR="00A56BA7" w:rsidRPr="006A6B0E" w:rsidRDefault="00A56BA7" w:rsidP="005142B4">
            <w:pPr>
              <w:rPr>
                <w:b/>
                <w:color w:val="000000" w:themeColor="text1"/>
                <w:szCs w:val="20"/>
              </w:rPr>
            </w:pPr>
            <w:r w:rsidRPr="006A6B0E">
              <w:rPr>
                <w:b/>
                <w:color w:val="512D6D"/>
                <w:szCs w:val="20"/>
              </w:rPr>
              <w:t>Admission Cycle</w:t>
            </w:r>
          </w:p>
        </w:tc>
        <w:tc>
          <w:tcPr>
            <w:tcW w:w="581" w:type="dxa"/>
            <w:shd w:val="clear" w:color="auto" w:fill="FFFFFF" w:themeFill="background1"/>
            <w:vAlign w:val="center"/>
          </w:tcPr>
          <w:p w14:paraId="16392E8F" w14:textId="1478D07D" w:rsidR="00A56BA7" w:rsidRPr="00F64591" w:rsidRDefault="00A56BA7" w:rsidP="005142B4">
            <w:pPr>
              <w:rPr>
                <w:rFonts w:cs="Arial"/>
                <w:sz w:val="16"/>
                <w:szCs w:val="16"/>
              </w:rPr>
            </w:pPr>
            <w:r>
              <w:rPr>
                <w:noProof/>
              </w:rPr>
              <w:drawing>
                <wp:inline distT="0" distB="0" distL="0" distR="0" wp14:anchorId="79E315F6" wp14:editId="17CE744F">
                  <wp:extent cx="228600" cy="228600"/>
                  <wp:effectExtent l="0" t="0" r="0" b="0"/>
                  <wp:docPr id="18" name="Picture 18"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2ABBCFA2" w14:textId="6518C421" w:rsidR="00A56BA7" w:rsidRPr="006A6B0E" w:rsidRDefault="00A56BA7" w:rsidP="005142B4">
            <w:pPr>
              <w:rPr>
                <w:rFonts w:cs="Arial"/>
                <w:szCs w:val="20"/>
              </w:rPr>
            </w:pPr>
            <w:r w:rsidRPr="006A6B0E">
              <w:rPr>
                <w:b/>
                <w:color w:val="512D6D"/>
                <w:szCs w:val="20"/>
              </w:rPr>
              <w:t>Considerations</w:t>
            </w:r>
          </w:p>
        </w:tc>
        <w:tc>
          <w:tcPr>
            <w:tcW w:w="2505" w:type="dxa"/>
            <w:shd w:val="clear" w:color="auto" w:fill="FFFFFF" w:themeFill="background1"/>
            <w:vAlign w:val="center"/>
          </w:tcPr>
          <w:p w14:paraId="02194FB9" w14:textId="0229011B" w:rsidR="00A56BA7" w:rsidRPr="006A6B0E" w:rsidRDefault="00A56BA7" w:rsidP="005142B4">
            <w:pPr>
              <w:rPr>
                <w:szCs w:val="20"/>
              </w:rPr>
            </w:pPr>
            <w:r w:rsidRPr="006A6B0E">
              <w:rPr>
                <w:b/>
                <w:color w:val="512D6D"/>
                <w:szCs w:val="20"/>
              </w:rPr>
              <w:t xml:space="preserve">Partners </w:t>
            </w:r>
            <w:r w:rsidR="00AC69D9">
              <w:rPr>
                <w:b/>
                <w:color w:val="512D6D"/>
                <w:szCs w:val="20"/>
              </w:rPr>
              <w:t>and</w:t>
            </w:r>
            <w:r w:rsidRPr="006A6B0E">
              <w:rPr>
                <w:b/>
                <w:color w:val="512D6D"/>
                <w:szCs w:val="20"/>
              </w:rPr>
              <w:t xml:space="preserve"> Collaborators</w:t>
            </w:r>
          </w:p>
        </w:tc>
      </w:tr>
      <w:tr w:rsidR="006A6B0E" w:rsidRPr="008C1CDB" w14:paraId="53502D8A" w14:textId="77777777" w:rsidTr="004C2FC0">
        <w:tc>
          <w:tcPr>
            <w:tcW w:w="1934" w:type="dxa"/>
            <w:vMerge w:val="restart"/>
            <w:shd w:val="clear" w:color="auto" w:fill="FFFFFF" w:themeFill="background1"/>
          </w:tcPr>
          <w:p w14:paraId="355A47ED" w14:textId="77777777" w:rsidR="006A6B0E" w:rsidRDefault="006A6B0E" w:rsidP="00A56BA7">
            <w:pPr>
              <w:rPr>
                <w:b/>
                <w:color w:val="000000" w:themeColor="text1"/>
                <w:sz w:val="16"/>
                <w:szCs w:val="16"/>
              </w:rPr>
            </w:pPr>
            <w:r>
              <w:rPr>
                <w:b/>
                <w:color w:val="000000" w:themeColor="text1"/>
                <w:sz w:val="16"/>
                <w:szCs w:val="16"/>
              </w:rPr>
              <w:t>Selecting</w:t>
            </w:r>
          </w:p>
          <w:p w14:paraId="74796A97" w14:textId="5D71A394" w:rsidR="006A6B0E" w:rsidRPr="008C1CDB" w:rsidRDefault="006A6B0E" w:rsidP="00A56BA7">
            <w:pPr>
              <w:rPr>
                <w:b/>
                <w:color w:val="000000" w:themeColor="text1"/>
                <w:sz w:val="16"/>
                <w:szCs w:val="16"/>
              </w:rPr>
            </w:pPr>
            <w:r w:rsidRPr="00F90E14">
              <w:rPr>
                <w:noProof/>
              </w:rPr>
              <w:drawing>
                <wp:anchor distT="0" distB="0" distL="114300" distR="114300" simplePos="0" relativeHeight="251697152" behindDoc="0" locked="0" layoutInCell="1" allowOverlap="1" wp14:anchorId="6B9D5F32" wp14:editId="0F59F9BA">
                  <wp:simplePos x="0" y="0"/>
                  <wp:positionH relativeFrom="column">
                    <wp:posOffset>0</wp:posOffset>
                  </wp:positionH>
                  <wp:positionV relativeFrom="paragraph">
                    <wp:posOffset>2540</wp:posOffset>
                  </wp:positionV>
                  <wp:extent cx="685800" cy="660400"/>
                  <wp:effectExtent l="0" t="0" r="0" b="0"/>
                  <wp:wrapNone/>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85800" cy="6604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70FB235B"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6D8847AD" w14:textId="4E3E13F1" w:rsidR="006A6B0E" w:rsidRPr="006A6B0E" w:rsidRDefault="006A6B0E" w:rsidP="006A6B0E">
            <w:pPr>
              <w:spacing w:before="40" w:after="40"/>
              <w:rPr>
                <w:rFonts w:cs="Arial"/>
                <w:sz w:val="19"/>
                <w:szCs w:val="19"/>
              </w:rPr>
            </w:pPr>
            <w:r w:rsidRPr="006A6B0E">
              <w:rPr>
                <w:rFonts w:cs="Arial"/>
                <w:sz w:val="19"/>
                <w:szCs w:val="19"/>
              </w:rPr>
              <w:t>Determine what criteria you want to use in your final selection process and how much influence (weight) each criterion has on final decisions.</w:t>
            </w:r>
          </w:p>
        </w:tc>
        <w:tc>
          <w:tcPr>
            <w:tcW w:w="2505" w:type="dxa"/>
            <w:shd w:val="clear" w:color="auto" w:fill="FFFFFF" w:themeFill="background1"/>
            <w:vAlign w:val="center"/>
          </w:tcPr>
          <w:p w14:paraId="437ED9A5" w14:textId="22BDF679"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2032AE29" w14:textId="179BED14"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committee</w:t>
            </w:r>
          </w:p>
        </w:tc>
      </w:tr>
      <w:tr w:rsidR="006A6B0E" w:rsidRPr="008C1CDB" w14:paraId="74B00344" w14:textId="77777777" w:rsidTr="004C2FC0">
        <w:tc>
          <w:tcPr>
            <w:tcW w:w="1934" w:type="dxa"/>
            <w:vMerge/>
            <w:shd w:val="clear" w:color="auto" w:fill="FFFFFF" w:themeFill="background1"/>
          </w:tcPr>
          <w:p w14:paraId="52C5C008"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0764DFC8"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43E9C336" w14:textId="4118228B" w:rsidR="006A6B0E" w:rsidRPr="006A6B0E" w:rsidRDefault="006A6B0E" w:rsidP="006A6B0E">
            <w:pPr>
              <w:spacing w:before="40" w:after="40"/>
              <w:rPr>
                <w:rFonts w:cs="Arial"/>
                <w:sz w:val="19"/>
                <w:szCs w:val="19"/>
              </w:rPr>
            </w:pPr>
            <w:r w:rsidRPr="006A6B0E">
              <w:rPr>
                <w:rFonts w:cs="Arial"/>
                <w:sz w:val="19"/>
                <w:szCs w:val="19"/>
              </w:rPr>
              <w:t>Ensure you have structures and selection processes in place to use your wait list to shape your class and increase the number of mission-aligned applicants in your acceptance pool.</w:t>
            </w:r>
          </w:p>
        </w:tc>
        <w:tc>
          <w:tcPr>
            <w:tcW w:w="2505" w:type="dxa"/>
            <w:shd w:val="clear" w:color="auto" w:fill="FFFFFF" w:themeFill="background1"/>
            <w:vAlign w:val="center"/>
          </w:tcPr>
          <w:p w14:paraId="747059F1" w14:textId="1B5F1C38"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79F2DA5C" w14:textId="477884BB"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committee</w:t>
            </w:r>
          </w:p>
        </w:tc>
      </w:tr>
      <w:tr w:rsidR="006A6B0E" w:rsidRPr="008C1CDB" w14:paraId="7A533D03" w14:textId="77777777" w:rsidTr="004C2FC0">
        <w:tc>
          <w:tcPr>
            <w:tcW w:w="1934" w:type="dxa"/>
            <w:vMerge/>
            <w:shd w:val="clear" w:color="auto" w:fill="FFFFFF" w:themeFill="background1"/>
          </w:tcPr>
          <w:p w14:paraId="2A7D3829"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20E044E7"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56C01ABF" w14:textId="02E77EE6" w:rsidR="006A6B0E" w:rsidRPr="006A6B0E" w:rsidRDefault="006A6B0E" w:rsidP="006A6B0E">
            <w:pPr>
              <w:spacing w:before="40" w:after="40"/>
              <w:rPr>
                <w:rFonts w:cs="Arial"/>
                <w:sz w:val="19"/>
                <w:szCs w:val="19"/>
              </w:rPr>
            </w:pPr>
            <w:r w:rsidRPr="006A6B0E">
              <w:rPr>
                <w:rFonts w:cs="Arial"/>
                <w:sz w:val="19"/>
                <w:szCs w:val="19"/>
              </w:rPr>
              <w:t>Take an inventory of the composition of your admitted class and compare to applicant pools in the cycle to determine effectiveness of holistic review strategies.</w:t>
            </w:r>
          </w:p>
        </w:tc>
        <w:tc>
          <w:tcPr>
            <w:tcW w:w="2505" w:type="dxa"/>
            <w:shd w:val="clear" w:color="auto" w:fill="FFFFFF" w:themeFill="background1"/>
            <w:vAlign w:val="center"/>
          </w:tcPr>
          <w:p w14:paraId="15376BF0" w14:textId="2F058507"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22CF0082" w14:textId="579FE5F3"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Institutional research teams</w:t>
            </w:r>
          </w:p>
        </w:tc>
      </w:tr>
      <w:tr w:rsidR="006A6B0E" w:rsidRPr="008C1CDB" w14:paraId="75403E4A" w14:textId="77777777" w:rsidTr="004C2FC0">
        <w:tc>
          <w:tcPr>
            <w:tcW w:w="1934" w:type="dxa"/>
            <w:vMerge/>
            <w:shd w:val="clear" w:color="auto" w:fill="FFFFFF" w:themeFill="background1"/>
          </w:tcPr>
          <w:p w14:paraId="2C9A9CFB"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42850CB2"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0544D565" w14:textId="01CD2F25" w:rsidR="006A6B0E" w:rsidRPr="00957132" w:rsidRDefault="00957132" w:rsidP="00957132">
            <w:r w:rsidRPr="00DD20A9">
              <w:rPr>
                <w:sz w:val="19"/>
                <w:szCs w:val="19"/>
              </w:rPr>
              <w:t>Evaluate whether mission-aligned applicants are scored or ranked differently than other applicants.</w:t>
            </w:r>
          </w:p>
        </w:tc>
        <w:tc>
          <w:tcPr>
            <w:tcW w:w="2505" w:type="dxa"/>
            <w:shd w:val="clear" w:color="auto" w:fill="FFFFFF" w:themeFill="background1"/>
            <w:vAlign w:val="center"/>
          </w:tcPr>
          <w:p w14:paraId="0A34938F" w14:textId="1BB4E2DA"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3CBB372B" w14:textId="585CCC6B"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Institutional research teams</w:t>
            </w:r>
          </w:p>
        </w:tc>
      </w:tr>
      <w:tr w:rsidR="006A6B0E" w:rsidRPr="008C1CDB" w14:paraId="4AFB09CD" w14:textId="77777777" w:rsidTr="004C2FC0">
        <w:tc>
          <w:tcPr>
            <w:tcW w:w="1934" w:type="dxa"/>
            <w:vMerge/>
            <w:shd w:val="clear" w:color="auto" w:fill="FFFFFF" w:themeFill="background1"/>
          </w:tcPr>
          <w:p w14:paraId="2791ABA6"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1A72D074"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41B3C11E" w14:textId="046C3930" w:rsidR="006A6B0E" w:rsidRPr="006A6B0E" w:rsidRDefault="006A6B0E" w:rsidP="006A6B0E">
            <w:pPr>
              <w:spacing w:before="40" w:after="40"/>
              <w:rPr>
                <w:rFonts w:cs="Arial"/>
                <w:sz w:val="19"/>
                <w:szCs w:val="19"/>
              </w:rPr>
            </w:pPr>
            <w:r w:rsidRPr="006A6B0E">
              <w:rPr>
                <w:rFonts w:cs="Arial"/>
                <w:sz w:val="19"/>
                <w:szCs w:val="19"/>
              </w:rPr>
              <w:t>Provide the admissions committee with transparent access to the rank list and which applicants are being accepted.</w:t>
            </w:r>
          </w:p>
        </w:tc>
        <w:tc>
          <w:tcPr>
            <w:tcW w:w="2505" w:type="dxa"/>
            <w:shd w:val="clear" w:color="auto" w:fill="FFFFFF" w:themeFill="background1"/>
            <w:vAlign w:val="center"/>
          </w:tcPr>
          <w:p w14:paraId="1E0D7F5C" w14:textId="21BCE16A"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2804609C" w14:textId="4DF26BFA"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committee chair</w:t>
            </w:r>
          </w:p>
        </w:tc>
      </w:tr>
      <w:tr w:rsidR="006A6B0E" w:rsidRPr="008C1CDB" w14:paraId="005154A4" w14:textId="77777777" w:rsidTr="004C2FC0">
        <w:tc>
          <w:tcPr>
            <w:tcW w:w="1934" w:type="dxa"/>
            <w:vMerge/>
            <w:shd w:val="clear" w:color="auto" w:fill="FFFFFF" w:themeFill="background1"/>
          </w:tcPr>
          <w:p w14:paraId="784A19D7"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4DCE571F"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7FF13093" w14:textId="02F6C889" w:rsidR="006A6B0E" w:rsidRPr="006A6B0E" w:rsidRDefault="006A6B0E" w:rsidP="006A6B0E">
            <w:pPr>
              <w:spacing w:before="40" w:after="40"/>
              <w:rPr>
                <w:rFonts w:cs="Arial"/>
                <w:sz w:val="19"/>
                <w:szCs w:val="19"/>
              </w:rPr>
            </w:pPr>
            <w:r w:rsidRPr="006A6B0E">
              <w:rPr>
                <w:rFonts w:cs="Arial"/>
                <w:sz w:val="19"/>
                <w:szCs w:val="19"/>
              </w:rPr>
              <w:t>Provide the admissions committee with year-end data reports related to offers, acceptances, withdrawals, and rejections.</w:t>
            </w:r>
          </w:p>
        </w:tc>
        <w:tc>
          <w:tcPr>
            <w:tcW w:w="2505" w:type="dxa"/>
            <w:shd w:val="clear" w:color="auto" w:fill="FFFFFF" w:themeFill="background1"/>
            <w:vAlign w:val="center"/>
          </w:tcPr>
          <w:p w14:paraId="06DBBEEC" w14:textId="0560AE14"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62E18251" w14:textId="00575A8E"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team</w:t>
            </w:r>
          </w:p>
        </w:tc>
      </w:tr>
      <w:tr w:rsidR="006A6B0E" w:rsidRPr="008C1CDB" w14:paraId="3DA3E8E5" w14:textId="77777777" w:rsidTr="004C2FC0">
        <w:tc>
          <w:tcPr>
            <w:tcW w:w="1934" w:type="dxa"/>
            <w:vMerge/>
            <w:shd w:val="clear" w:color="auto" w:fill="FFFFFF" w:themeFill="background1"/>
          </w:tcPr>
          <w:p w14:paraId="32BFED4A"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07FF115E"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5F4A02B0" w14:textId="716279BF" w:rsidR="006A6B0E" w:rsidRPr="006A6B0E" w:rsidRDefault="006A6B0E" w:rsidP="006A6B0E">
            <w:pPr>
              <w:spacing w:before="40" w:after="40"/>
              <w:rPr>
                <w:rFonts w:cs="Arial"/>
                <w:sz w:val="19"/>
                <w:szCs w:val="19"/>
              </w:rPr>
            </w:pPr>
            <w:r w:rsidRPr="006A6B0E">
              <w:rPr>
                <w:rFonts w:cs="Arial"/>
                <w:sz w:val="19"/>
                <w:szCs w:val="19"/>
              </w:rPr>
              <w:t>Analyze yield data to understand which interviewed applicants were accepted and which were not.</w:t>
            </w:r>
          </w:p>
        </w:tc>
        <w:tc>
          <w:tcPr>
            <w:tcW w:w="2505" w:type="dxa"/>
            <w:shd w:val="clear" w:color="auto" w:fill="FFFFFF" w:themeFill="background1"/>
            <w:vAlign w:val="center"/>
          </w:tcPr>
          <w:p w14:paraId="373816B0" w14:textId="309EC793"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3555F4FA" w14:textId="30BC8477"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Institutional research teams</w:t>
            </w:r>
          </w:p>
        </w:tc>
      </w:tr>
    </w:tbl>
    <w:p w14:paraId="34304515" w14:textId="77777777" w:rsidR="006A6B0E" w:rsidRDefault="006A6B0E">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6A6B0E" w:rsidRPr="008C1CDB" w14:paraId="716D9345" w14:textId="77777777" w:rsidTr="006A6B0E">
        <w:trPr>
          <w:trHeight w:val="389"/>
        </w:trPr>
        <w:tc>
          <w:tcPr>
            <w:tcW w:w="9790" w:type="dxa"/>
            <w:gridSpan w:val="4"/>
            <w:shd w:val="clear" w:color="auto" w:fill="007FA9"/>
            <w:vAlign w:val="center"/>
          </w:tcPr>
          <w:p w14:paraId="6E5296BC" w14:textId="7F58440F" w:rsidR="006A6B0E" w:rsidRPr="006A6B0E" w:rsidRDefault="006A6B0E" w:rsidP="006A6B0E">
            <w:pPr>
              <w:contextualSpacing/>
              <w:jc w:val="center"/>
              <w:rPr>
                <w:b/>
                <w:color w:val="512D6D"/>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A56BA7" w:rsidRPr="008C1CDB" w14:paraId="0E0DFF77" w14:textId="77777777" w:rsidTr="004C2FC0">
        <w:tc>
          <w:tcPr>
            <w:tcW w:w="1934" w:type="dxa"/>
            <w:shd w:val="clear" w:color="auto" w:fill="FFFFFF" w:themeFill="background1"/>
            <w:vAlign w:val="center"/>
          </w:tcPr>
          <w:p w14:paraId="22FB6906" w14:textId="11ACFB45" w:rsidR="00A56BA7" w:rsidRPr="006A6B0E" w:rsidRDefault="00A56BA7" w:rsidP="005142B4">
            <w:pPr>
              <w:rPr>
                <w:b/>
                <w:color w:val="000000" w:themeColor="text1"/>
                <w:szCs w:val="20"/>
              </w:rPr>
            </w:pPr>
            <w:r w:rsidRPr="006A6B0E">
              <w:rPr>
                <w:b/>
                <w:color w:val="512D6D"/>
                <w:szCs w:val="20"/>
              </w:rPr>
              <w:t>Admission Cycle</w:t>
            </w:r>
          </w:p>
        </w:tc>
        <w:tc>
          <w:tcPr>
            <w:tcW w:w="581" w:type="dxa"/>
            <w:shd w:val="clear" w:color="auto" w:fill="FFFFFF" w:themeFill="background1"/>
            <w:vAlign w:val="center"/>
          </w:tcPr>
          <w:p w14:paraId="21F8CE64" w14:textId="7C70A828" w:rsidR="00A56BA7" w:rsidRPr="006A6B0E" w:rsidRDefault="00A56BA7" w:rsidP="005142B4">
            <w:pPr>
              <w:rPr>
                <w:rFonts w:cs="Arial"/>
                <w:szCs w:val="20"/>
              </w:rPr>
            </w:pPr>
            <w:r w:rsidRPr="006A6B0E">
              <w:rPr>
                <w:noProof/>
                <w:szCs w:val="20"/>
              </w:rPr>
              <w:drawing>
                <wp:inline distT="0" distB="0" distL="0" distR="0" wp14:anchorId="08EFEF49" wp14:editId="77BB7498">
                  <wp:extent cx="228600" cy="228600"/>
                  <wp:effectExtent l="0" t="0" r="0" b="0"/>
                  <wp:docPr id="19" name="Picture 19"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6112A98B" w14:textId="565B22A6" w:rsidR="00A56BA7" w:rsidRPr="006A6B0E" w:rsidRDefault="00A56BA7" w:rsidP="005142B4">
            <w:pPr>
              <w:rPr>
                <w:rFonts w:cs="Arial"/>
                <w:szCs w:val="20"/>
              </w:rPr>
            </w:pPr>
            <w:r w:rsidRPr="006A6B0E">
              <w:rPr>
                <w:b/>
                <w:color w:val="512D6D"/>
                <w:szCs w:val="20"/>
              </w:rPr>
              <w:t>Considerations</w:t>
            </w:r>
          </w:p>
        </w:tc>
        <w:tc>
          <w:tcPr>
            <w:tcW w:w="2505" w:type="dxa"/>
            <w:shd w:val="clear" w:color="auto" w:fill="FFFFFF" w:themeFill="background1"/>
            <w:vAlign w:val="center"/>
          </w:tcPr>
          <w:p w14:paraId="23FF23D2" w14:textId="014D28C1" w:rsidR="00A56BA7" w:rsidRPr="006A6B0E" w:rsidRDefault="00A56BA7" w:rsidP="005142B4">
            <w:pPr>
              <w:contextualSpacing/>
              <w:rPr>
                <w:szCs w:val="20"/>
              </w:rPr>
            </w:pPr>
            <w:r w:rsidRPr="006A6B0E">
              <w:rPr>
                <w:b/>
                <w:color w:val="512D6D"/>
                <w:szCs w:val="20"/>
              </w:rPr>
              <w:t xml:space="preserve">Partners </w:t>
            </w:r>
            <w:r w:rsidR="00AC69D9">
              <w:rPr>
                <w:b/>
                <w:color w:val="512D6D"/>
                <w:szCs w:val="20"/>
              </w:rPr>
              <w:t>and</w:t>
            </w:r>
            <w:r w:rsidRPr="006A6B0E">
              <w:rPr>
                <w:b/>
                <w:color w:val="512D6D"/>
                <w:szCs w:val="20"/>
              </w:rPr>
              <w:t xml:space="preserve"> Collaborators</w:t>
            </w:r>
          </w:p>
        </w:tc>
      </w:tr>
      <w:tr w:rsidR="006A6B0E" w:rsidRPr="008C1CDB" w14:paraId="7211E711" w14:textId="77777777" w:rsidTr="004C2FC0">
        <w:tc>
          <w:tcPr>
            <w:tcW w:w="1934" w:type="dxa"/>
            <w:vMerge w:val="restart"/>
            <w:shd w:val="clear" w:color="auto" w:fill="FFFFFF" w:themeFill="background1"/>
          </w:tcPr>
          <w:p w14:paraId="5708F5B1" w14:textId="77777777" w:rsidR="006A6B0E" w:rsidRDefault="006A6B0E" w:rsidP="00A56BA7">
            <w:pPr>
              <w:rPr>
                <w:b/>
                <w:color w:val="000000" w:themeColor="text1"/>
                <w:sz w:val="16"/>
                <w:szCs w:val="16"/>
              </w:rPr>
            </w:pPr>
            <w:r>
              <w:rPr>
                <w:b/>
                <w:color w:val="000000" w:themeColor="text1"/>
                <w:sz w:val="16"/>
                <w:szCs w:val="16"/>
              </w:rPr>
              <w:t>Matriculating</w:t>
            </w:r>
          </w:p>
          <w:p w14:paraId="48F4EDC6" w14:textId="4E022F00" w:rsidR="006A6B0E" w:rsidRPr="008C1CDB" w:rsidRDefault="006A6B0E" w:rsidP="00A56BA7">
            <w:pPr>
              <w:rPr>
                <w:b/>
                <w:color w:val="000000" w:themeColor="text1"/>
                <w:sz w:val="16"/>
                <w:szCs w:val="16"/>
              </w:rPr>
            </w:pPr>
            <w:r w:rsidRPr="00F90E14">
              <w:rPr>
                <w:noProof/>
              </w:rPr>
              <w:drawing>
                <wp:inline distT="0" distB="0" distL="0" distR="0" wp14:anchorId="44D1EB7E" wp14:editId="4444081B">
                  <wp:extent cx="647700" cy="6350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47700" cy="635000"/>
                          </a:xfrm>
                          <a:prstGeom prst="rect">
                            <a:avLst/>
                          </a:prstGeom>
                        </pic:spPr>
                      </pic:pic>
                    </a:graphicData>
                  </a:graphic>
                </wp:inline>
              </w:drawing>
            </w:r>
          </w:p>
        </w:tc>
        <w:tc>
          <w:tcPr>
            <w:tcW w:w="581" w:type="dxa"/>
            <w:shd w:val="clear" w:color="auto" w:fill="FFFFFF" w:themeFill="background1"/>
          </w:tcPr>
          <w:p w14:paraId="7752A848"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390ECCD1" w14:textId="75E4BB95" w:rsidR="006A6B0E" w:rsidRPr="00957132" w:rsidRDefault="00957132" w:rsidP="00957132">
            <w:r w:rsidRPr="00DD20A9">
              <w:rPr>
                <w:sz w:val="19"/>
                <w:szCs w:val="19"/>
              </w:rPr>
              <w:t>Explore ways to ensure your second look is equitable for all applicants (e.g., socioeconomic status, parental status).</w:t>
            </w:r>
          </w:p>
        </w:tc>
        <w:tc>
          <w:tcPr>
            <w:tcW w:w="2505" w:type="dxa"/>
            <w:shd w:val="clear" w:color="auto" w:fill="FFFFFF" w:themeFill="background1"/>
            <w:vAlign w:val="center"/>
          </w:tcPr>
          <w:p w14:paraId="7DCB2531" w14:textId="27BF74A1"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dean/staff</w:t>
            </w:r>
          </w:p>
          <w:p w14:paraId="755EBF09" w14:textId="0C7B06A2" w:rsidR="00B35AF6" w:rsidRDefault="006A6B0E" w:rsidP="00C54E42">
            <w:pPr>
              <w:pStyle w:val="ListParagraph"/>
              <w:numPr>
                <w:ilvl w:val="0"/>
                <w:numId w:val="9"/>
              </w:numPr>
              <w:spacing w:before="40" w:after="40"/>
              <w:ind w:left="116" w:hanging="116"/>
              <w:rPr>
                <w:sz w:val="19"/>
                <w:szCs w:val="19"/>
              </w:rPr>
            </w:pPr>
            <w:r w:rsidRPr="006A6B0E">
              <w:rPr>
                <w:sz w:val="19"/>
                <w:szCs w:val="19"/>
              </w:rPr>
              <w:t>Student affairs dean/staff</w:t>
            </w:r>
          </w:p>
          <w:p w14:paraId="07D42EBE" w14:textId="652189DE"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DEI dean/staff</w:t>
            </w:r>
          </w:p>
        </w:tc>
      </w:tr>
      <w:tr w:rsidR="006A6B0E" w:rsidRPr="008C1CDB" w14:paraId="6C058F9D" w14:textId="77777777" w:rsidTr="004C2FC0">
        <w:tc>
          <w:tcPr>
            <w:tcW w:w="1934" w:type="dxa"/>
            <w:vMerge/>
            <w:shd w:val="clear" w:color="auto" w:fill="FFFFFF" w:themeFill="background1"/>
          </w:tcPr>
          <w:p w14:paraId="50EAE700"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5EACDE87"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28E1D569" w14:textId="06C84959" w:rsidR="006A6B0E" w:rsidRPr="006A6B0E" w:rsidRDefault="006A6B0E" w:rsidP="006A6B0E">
            <w:pPr>
              <w:spacing w:before="40" w:after="40"/>
              <w:rPr>
                <w:rFonts w:cs="Arial"/>
                <w:sz w:val="19"/>
                <w:szCs w:val="19"/>
              </w:rPr>
            </w:pPr>
            <w:r w:rsidRPr="006A6B0E">
              <w:rPr>
                <w:rFonts w:cs="Arial"/>
                <w:sz w:val="19"/>
                <w:szCs w:val="19"/>
              </w:rPr>
              <w:t>Develop a protocol for following up with applicants who withdraw from your offer to identify opportunities for improvement in the next cycle.</w:t>
            </w:r>
          </w:p>
        </w:tc>
        <w:tc>
          <w:tcPr>
            <w:tcW w:w="2505" w:type="dxa"/>
            <w:shd w:val="clear" w:color="auto" w:fill="FFFFFF" w:themeFill="background1"/>
            <w:vAlign w:val="center"/>
          </w:tcPr>
          <w:p w14:paraId="7AC4D3FD" w14:textId="40D0C24D"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tc>
      </w:tr>
      <w:tr w:rsidR="006A6B0E" w:rsidRPr="008C1CDB" w14:paraId="6FAC5E3A" w14:textId="77777777" w:rsidTr="004C2FC0">
        <w:tc>
          <w:tcPr>
            <w:tcW w:w="1934" w:type="dxa"/>
            <w:vMerge/>
            <w:shd w:val="clear" w:color="auto" w:fill="FFFFFF" w:themeFill="background1"/>
          </w:tcPr>
          <w:p w14:paraId="55C0461C"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4C4E8EEA"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7CCD92AD" w14:textId="26321A52" w:rsidR="006A6B0E" w:rsidRPr="006A6B0E" w:rsidRDefault="006A6B0E" w:rsidP="006A6B0E">
            <w:pPr>
              <w:spacing w:before="40" w:after="40"/>
              <w:rPr>
                <w:rFonts w:cs="Arial"/>
                <w:sz w:val="19"/>
                <w:szCs w:val="19"/>
              </w:rPr>
            </w:pPr>
            <w:r w:rsidRPr="006A6B0E">
              <w:rPr>
                <w:rFonts w:cs="Arial"/>
                <w:sz w:val="19"/>
                <w:szCs w:val="19"/>
              </w:rPr>
              <w:t>Work with institutional colleagues from student affairs, assessment, curriculum, and DEI to develop a thoughtful handoff from admissions.</w:t>
            </w:r>
          </w:p>
        </w:tc>
        <w:tc>
          <w:tcPr>
            <w:tcW w:w="2505" w:type="dxa"/>
            <w:shd w:val="clear" w:color="auto" w:fill="FFFFFF" w:themeFill="background1"/>
            <w:vAlign w:val="center"/>
          </w:tcPr>
          <w:p w14:paraId="4ED3AE62" w14:textId="10591CCB"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29D5D805" w14:textId="6344A3A7" w:rsidR="00B35AF6" w:rsidRDefault="006A6B0E" w:rsidP="00C54E42">
            <w:pPr>
              <w:pStyle w:val="ListParagraph"/>
              <w:numPr>
                <w:ilvl w:val="0"/>
                <w:numId w:val="9"/>
              </w:numPr>
              <w:spacing w:before="40" w:after="40"/>
              <w:ind w:left="116" w:hanging="116"/>
              <w:rPr>
                <w:sz w:val="19"/>
                <w:szCs w:val="19"/>
              </w:rPr>
            </w:pPr>
            <w:r w:rsidRPr="006A6B0E">
              <w:rPr>
                <w:sz w:val="19"/>
                <w:szCs w:val="19"/>
              </w:rPr>
              <w:t>Student services team(s) (student affairs, financial aid, records)</w:t>
            </w:r>
          </w:p>
          <w:p w14:paraId="0BCCF94F" w14:textId="56542EBC" w:rsidR="00B35AF6" w:rsidRDefault="006A6B0E" w:rsidP="00C54E42">
            <w:pPr>
              <w:pStyle w:val="ListParagraph"/>
              <w:numPr>
                <w:ilvl w:val="0"/>
                <w:numId w:val="9"/>
              </w:numPr>
              <w:spacing w:before="40" w:after="40"/>
              <w:ind w:left="116" w:hanging="116"/>
              <w:rPr>
                <w:sz w:val="19"/>
                <w:szCs w:val="19"/>
              </w:rPr>
            </w:pPr>
            <w:r w:rsidRPr="006A6B0E">
              <w:rPr>
                <w:sz w:val="19"/>
                <w:szCs w:val="19"/>
              </w:rPr>
              <w:t>DEI team</w:t>
            </w:r>
          </w:p>
          <w:p w14:paraId="7580F7B9" w14:textId="289FA8C4"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Curriculum and assessment teams</w:t>
            </w:r>
          </w:p>
        </w:tc>
      </w:tr>
      <w:tr w:rsidR="006A6B0E" w:rsidRPr="008C1CDB" w14:paraId="39B47629" w14:textId="77777777" w:rsidTr="004C2FC0">
        <w:tc>
          <w:tcPr>
            <w:tcW w:w="1934" w:type="dxa"/>
            <w:vMerge/>
            <w:shd w:val="clear" w:color="auto" w:fill="FFFFFF" w:themeFill="background1"/>
          </w:tcPr>
          <w:p w14:paraId="018EA17B"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57D5A30E"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39DD32D8" w14:textId="7691CF9D" w:rsidR="006A6B0E" w:rsidRPr="00957132" w:rsidRDefault="00957132" w:rsidP="00957132">
            <w:r w:rsidRPr="00DD20A9">
              <w:rPr>
                <w:sz w:val="19"/>
                <w:szCs w:val="19"/>
              </w:rPr>
              <w:t>Explore how to make the white coat ceremony and other early meaningful experiences (e.g., orientation, convocation) inclusive of all accepted applicants.</w:t>
            </w:r>
          </w:p>
        </w:tc>
        <w:tc>
          <w:tcPr>
            <w:tcW w:w="2505" w:type="dxa"/>
            <w:shd w:val="clear" w:color="auto" w:fill="FFFFFF" w:themeFill="background1"/>
            <w:vAlign w:val="center"/>
          </w:tcPr>
          <w:p w14:paraId="5184F5BC" w14:textId="12C7A714" w:rsidR="00B35AF6" w:rsidRDefault="006A6B0E" w:rsidP="00C54E42">
            <w:pPr>
              <w:pStyle w:val="ListParagraph"/>
              <w:numPr>
                <w:ilvl w:val="0"/>
                <w:numId w:val="9"/>
              </w:numPr>
              <w:spacing w:before="40" w:after="40"/>
              <w:ind w:left="116" w:hanging="116"/>
              <w:rPr>
                <w:sz w:val="19"/>
                <w:szCs w:val="19"/>
              </w:rPr>
            </w:pPr>
            <w:r w:rsidRPr="006A6B0E">
              <w:rPr>
                <w:sz w:val="19"/>
                <w:szCs w:val="19"/>
              </w:rPr>
              <w:t>Student affairs dean/staff</w:t>
            </w:r>
          </w:p>
          <w:p w14:paraId="74D40350" w14:textId="05C88BFF" w:rsidR="00B35AF6" w:rsidRDefault="006A6B0E" w:rsidP="00C54E42">
            <w:pPr>
              <w:pStyle w:val="ListParagraph"/>
              <w:numPr>
                <w:ilvl w:val="0"/>
                <w:numId w:val="9"/>
              </w:numPr>
              <w:spacing w:before="40" w:after="40"/>
              <w:ind w:left="116" w:hanging="116"/>
              <w:rPr>
                <w:sz w:val="19"/>
                <w:szCs w:val="19"/>
              </w:rPr>
            </w:pPr>
            <w:r w:rsidRPr="006A6B0E">
              <w:rPr>
                <w:sz w:val="19"/>
                <w:szCs w:val="19"/>
              </w:rPr>
              <w:t>DEI dean/staff</w:t>
            </w:r>
          </w:p>
          <w:p w14:paraId="049001FC" w14:textId="596EAE8F"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75F456D7" w14:textId="3D82DDD9"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Dean</w:t>
            </w:r>
          </w:p>
        </w:tc>
      </w:tr>
      <w:tr w:rsidR="006A6B0E" w:rsidRPr="008C1CDB" w14:paraId="39C54E3F" w14:textId="77777777" w:rsidTr="004C2FC0">
        <w:tc>
          <w:tcPr>
            <w:tcW w:w="1934" w:type="dxa"/>
            <w:vMerge/>
            <w:shd w:val="clear" w:color="auto" w:fill="FFFFFF" w:themeFill="background1"/>
          </w:tcPr>
          <w:p w14:paraId="3ED5D1B3"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2BDA888F"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79B5A931" w14:textId="062B8F2D" w:rsidR="006A6B0E" w:rsidRPr="00957132" w:rsidRDefault="00957132" w:rsidP="00957132">
            <w:r w:rsidRPr="00DD20A9">
              <w:rPr>
                <w:sz w:val="19"/>
                <w:szCs w:val="19"/>
              </w:rPr>
              <w:t>Take an inventory of the composition of your matriculated class and compare it with those of prior years to determine effectiveness of holistic review strategies.</w:t>
            </w:r>
          </w:p>
        </w:tc>
        <w:tc>
          <w:tcPr>
            <w:tcW w:w="2505" w:type="dxa"/>
            <w:shd w:val="clear" w:color="auto" w:fill="FFFFFF" w:themeFill="background1"/>
            <w:vAlign w:val="center"/>
          </w:tcPr>
          <w:p w14:paraId="23A8E602" w14:textId="055E691D"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4928B56F" w14:textId="3C813643"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Admissions committee chair</w:t>
            </w:r>
          </w:p>
        </w:tc>
      </w:tr>
      <w:tr w:rsidR="006A6B0E" w:rsidRPr="008C1CDB" w14:paraId="49CE3E94" w14:textId="77777777" w:rsidTr="004C2FC0">
        <w:tc>
          <w:tcPr>
            <w:tcW w:w="1934" w:type="dxa"/>
            <w:vMerge/>
            <w:shd w:val="clear" w:color="auto" w:fill="FFFFFF" w:themeFill="background1"/>
          </w:tcPr>
          <w:p w14:paraId="6980038E"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6F154490"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1DF42A52" w14:textId="11F32F97" w:rsidR="006A6B0E" w:rsidRPr="00957132" w:rsidRDefault="00957132" w:rsidP="00957132">
            <w:r w:rsidRPr="00DD20A9">
              <w:rPr>
                <w:sz w:val="19"/>
                <w:szCs w:val="19"/>
              </w:rPr>
              <w:t>Use the AMCAS and TMDSAS data tables to benchmark and compare your previous and current classes with national-level data on mission-aligned selection criteria.</w:t>
            </w:r>
          </w:p>
        </w:tc>
        <w:tc>
          <w:tcPr>
            <w:tcW w:w="2505" w:type="dxa"/>
            <w:shd w:val="clear" w:color="auto" w:fill="FFFFFF" w:themeFill="background1"/>
            <w:vAlign w:val="center"/>
          </w:tcPr>
          <w:p w14:paraId="218C9CD1" w14:textId="69F8634E"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3B0855BE" w14:textId="1C2F9546"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CQI personnel</w:t>
            </w:r>
          </w:p>
        </w:tc>
      </w:tr>
      <w:tr w:rsidR="006A6B0E" w:rsidRPr="008C1CDB" w14:paraId="039F1793" w14:textId="77777777" w:rsidTr="004C2FC0">
        <w:tc>
          <w:tcPr>
            <w:tcW w:w="1934" w:type="dxa"/>
            <w:vMerge/>
            <w:shd w:val="clear" w:color="auto" w:fill="FFFFFF" w:themeFill="background1"/>
          </w:tcPr>
          <w:p w14:paraId="6DADA439"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3981FEEA"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4B1D398A" w14:textId="78592D5E" w:rsidR="006A6B0E" w:rsidRPr="006A6B0E" w:rsidRDefault="006A6B0E" w:rsidP="006A6B0E">
            <w:pPr>
              <w:spacing w:before="40" w:after="40"/>
              <w:rPr>
                <w:rFonts w:cs="Arial"/>
                <w:sz w:val="19"/>
                <w:szCs w:val="19"/>
              </w:rPr>
            </w:pPr>
            <w:r w:rsidRPr="006A6B0E">
              <w:rPr>
                <w:rFonts w:cs="Arial"/>
                <w:sz w:val="19"/>
                <w:szCs w:val="19"/>
              </w:rPr>
              <w:t>Use your student responses to the Matriculating Student Questionnaire to determine if and how you might make changes to your recruitment and selection processes to attract and matriculate applicants aligned with your mission.</w:t>
            </w:r>
          </w:p>
        </w:tc>
        <w:tc>
          <w:tcPr>
            <w:tcW w:w="2505" w:type="dxa"/>
            <w:shd w:val="clear" w:color="auto" w:fill="FFFFFF" w:themeFill="background1"/>
            <w:vAlign w:val="center"/>
          </w:tcPr>
          <w:p w14:paraId="2A68B958" w14:textId="0C878B24"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0E9B4062" w14:textId="3C69FE9B"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committee</w:t>
            </w:r>
          </w:p>
          <w:p w14:paraId="3B353781" w14:textId="40542BAA"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DEI dean</w:t>
            </w:r>
          </w:p>
        </w:tc>
      </w:tr>
      <w:tr w:rsidR="006A6B0E" w:rsidRPr="008C1CDB" w14:paraId="3A2E1E09" w14:textId="77777777" w:rsidTr="004C2FC0">
        <w:tc>
          <w:tcPr>
            <w:tcW w:w="1934" w:type="dxa"/>
            <w:vMerge/>
            <w:shd w:val="clear" w:color="auto" w:fill="FFFFFF" w:themeFill="background1"/>
          </w:tcPr>
          <w:p w14:paraId="3602815D"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19299552"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6B5217AB" w14:textId="46E30645" w:rsidR="006A6B0E" w:rsidRPr="006A6B0E" w:rsidRDefault="006A6B0E" w:rsidP="006A6B0E">
            <w:pPr>
              <w:spacing w:before="40" w:after="40"/>
              <w:rPr>
                <w:rFonts w:cs="Arial"/>
                <w:sz w:val="19"/>
                <w:szCs w:val="19"/>
              </w:rPr>
            </w:pPr>
            <w:r w:rsidRPr="006A6B0E">
              <w:rPr>
                <w:rFonts w:cs="Arial"/>
                <w:sz w:val="19"/>
                <w:szCs w:val="19"/>
              </w:rPr>
              <w:t>Analyze yield data to understand which applicants matriculate and which do not.</w:t>
            </w:r>
          </w:p>
        </w:tc>
        <w:tc>
          <w:tcPr>
            <w:tcW w:w="2505" w:type="dxa"/>
            <w:shd w:val="clear" w:color="auto" w:fill="FFFFFF" w:themeFill="background1"/>
            <w:vAlign w:val="center"/>
          </w:tcPr>
          <w:p w14:paraId="7501BA27" w14:textId="017D1128" w:rsidR="00B35AF6" w:rsidRDefault="006A6B0E" w:rsidP="00C54E42">
            <w:pPr>
              <w:pStyle w:val="ListParagraph"/>
              <w:numPr>
                <w:ilvl w:val="0"/>
                <w:numId w:val="9"/>
              </w:numPr>
              <w:spacing w:before="40" w:after="40"/>
              <w:ind w:left="116" w:hanging="116"/>
              <w:rPr>
                <w:sz w:val="19"/>
                <w:szCs w:val="19"/>
              </w:rPr>
            </w:pPr>
            <w:r w:rsidRPr="006A6B0E">
              <w:rPr>
                <w:sz w:val="19"/>
                <w:szCs w:val="19"/>
              </w:rPr>
              <w:t>Admissions dean/director</w:t>
            </w:r>
          </w:p>
          <w:p w14:paraId="4762F3C1" w14:textId="4B075913" w:rsidR="006A6B0E" w:rsidRPr="006A6B0E" w:rsidRDefault="006A6B0E" w:rsidP="00C54E42">
            <w:pPr>
              <w:pStyle w:val="ListParagraph"/>
              <w:numPr>
                <w:ilvl w:val="0"/>
                <w:numId w:val="9"/>
              </w:numPr>
              <w:spacing w:before="40" w:after="40"/>
              <w:ind w:left="116" w:hanging="116"/>
              <w:rPr>
                <w:sz w:val="19"/>
                <w:szCs w:val="19"/>
              </w:rPr>
            </w:pPr>
            <w:r w:rsidRPr="006A6B0E">
              <w:rPr>
                <w:sz w:val="19"/>
                <w:szCs w:val="19"/>
              </w:rPr>
              <w:t>CQI personnel</w:t>
            </w:r>
          </w:p>
        </w:tc>
      </w:tr>
    </w:tbl>
    <w:p w14:paraId="7DB4C1AB" w14:textId="77777777" w:rsidR="006A6B0E" w:rsidRDefault="006A6B0E">
      <w:r>
        <w:br w:type="page"/>
      </w:r>
    </w:p>
    <w:tbl>
      <w:tblPr>
        <w:tblStyle w:val="TableGrid"/>
        <w:tblW w:w="9790" w:type="dxa"/>
        <w:shd w:val="clear" w:color="auto" w:fill="FFFFFF" w:themeFill="background1"/>
        <w:tblLook w:val="04A0" w:firstRow="1" w:lastRow="0" w:firstColumn="1" w:lastColumn="0" w:noHBand="0" w:noVBand="1"/>
      </w:tblPr>
      <w:tblGrid>
        <w:gridCol w:w="1934"/>
        <w:gridCol w:w="581"/>
        <w:gridCol w:w="4770"/>
        <w:gridCol w:w="2505"/>
      </w:tblGrid>
      <w:tr w:rsidR="006A6B0E" w:rsidRPr="008C1CDB" w14:paraId="25B2EFFA" w14:textId="77777777" w:rsidTr="006A6B0E">
        <w:tc>
          <w:tcPr>
            <w:tcW w:w="9790" w:type="dxa"/>
            <w:gridSpan w:val="4"/>
            <w:shd w:val="clear" w:color="auto" w:fill="007FA9"/>
            <w:vAlign w:val="center"/>
          </w:tcPr>
          <w:p w14:paraId="3753D22E" w14:textId="7837DEBE" w:rsidR="006A6B0E" w:rsidRPr="006A6B0E" w:rsidRDefault="006A6B0E" w:rsidP="006A6B0E">
            <w:pPr>
              <w:jc w:val="center"/>
              <w:rPr>
                <w:b/>
                <w:color w:val="512D6D"/>
                <w:szCs w:val="20"/>
              </w:rPr>
            </w:pPr>
            <w:r w:rsidRPr="0064559A">
              <w:rPr>
                <w:b/>
                <w:color w:val="FFFFFF" w:themeColor="background1"/>
                <w:szCs w:val="20"/>
              </w:rPr>
              <w:lastRenderedPageBreak/>
              <w:t>Holistic Considerations for the Admission Cycle</w:t>
            </w:r>
            <w:r w:rsidR="003843C5">
              <w:rPr>
                <w:b/>
                <w:color w:val="FFFFFF" w:themeColor="background1"/>
                <w:szCs w:val="20"/>
              </w:rPr>
              <w:t>:</w:t>
            </w:r>
            <w:r>
              <w:rPr>
                <w:b/>
                <w:color w:val="FFFFFF" w:themeColor="background1"/>
                <w:szCs w:val="20"/>
              </w:rPr>
              <w:t xml:space="preserve"> Checklist</w:t>
            </w:r>
          </w:p>
        </w:tc>
      </w:tr>
      <w:tr w:rsidR="00A56BA7" w:rsidRPr="008C1CDB" w14:paraId="6E67E1E0" w14:textId="77777777" w:rsidTr="004C2FC0">
        <w:tc>
          <w:tcPr>
            <w:tcW w:w="1934" w:type="dxa"/>
            <w:shd w:val="clear" w:color="auto" w:fill="FFFFFF" w:themeFill="background1"/>
            <w:vAlign w:val="center"/>
          </w:tcPr>
          <w:p w14:paraId="081AB1B7" w14:textId="330263A0" w:rsidR="00A56BA7" w:rsidRPr="006A6B0E" w:rsidRDefault="00A56BA7" w:rsidP="005142B4">
            <w:pPr>
              <w:rPr>
                <w:b/>
                <w:color w:val="000000" w:themeColor="text1"/>
                <w:szCs w:val="20"/>
              </w:rPr>
            </w:pPr>
            <w:r w:rsidRPr="006A6B0E">
              <w:rPr>
                <w:b/>
                <w:color w:val="512D6D"/>
                <w:szCs w:val="20"/>
              </w:rPr>
              <w:t>Admission Cycle</w:t>
            </w:r>
          </w:p>
        </w:tc>
        <w:tc>
          <w:tcPr>
            <w:tcW w:w="581" w:type="dxa"/>
            <w:shd w:val="clear" w:color="auto" w:fill="FFFFFF" w:themeFill="background1"/>
            <w:vAlign w:val="center"/>
          </w:tcPr>
          <w:p w14:paraId="03206F5C" w14:textId="1B7A20D1" w:rsidR="00A56BA7" w:rsidRPr="006A6B0E" w:rsidRDefault="00A56BA7" w:rsidP="005142B4">
            <w:pPr>
              <w:rPr>
                <w:rFonts w:cs="Arial"/>
                <w:szCs w:val="20"/>
              </w:rPr>
            </w:pPr>
            <w:r w:rsidRPr="006A6B0E">
              <w:rPr>
                <w:noProof/>
                <w:szCs w:val="20"/>
              </w:rPr>
              <w:drawing>
                <wp:inline distT="0" distB="0" distL="0" distR="0" wp14:anchorId="3749B24A" wp14:editId="21499BD9">
                  <wp:extent cx="228600" cy="228600"/>
                  <wp:effectExtent l="0" t="0" r="0" b="0"/>
                  <wp:docPr id="20" name="Picture 20" descr="A jet leaving a trail of smo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jet leaving a trail of smoke&#10;&#10;Description automatically generated with low confidence"/>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4770" w:type="dxa"/>
            <w:shd w:val="clear" w:color="auto" w:fill="FFFFFF" w:themeFill="background1"/>
            <w:vAlign w:val="center"/>
          </w:tcPr>
          <w:p w14:paraId="0E5CC08A" w14:textId="3607DE1C" w:rsidR="00A56BA7" w:rsidRPr="006A6B0E" w:rsidRDefault="00A56BA7" w:rsidP="005142B4">
            <w:pPr>
              <w:rPr>
                <w:rFonts w:cs="Arial"/>
                <w:szCs w:val="20"/>
              </w:rPr>
            </w:pPr>
            <w:r w:rsidRPr="006A6B0E">
              <w:rPr>
                <w:b/>
                <w:color w:val="512D6D"/>
                <w:szCs w:val="20"/>
              </w:rPr>
              <w:t>Considerations</w:t>
            </w:r>
          </w:p>
        </w:tc>
        <w:tc>
          <w:tcPr>
            <w:tcW w:w="2505" w:type="dxa"/>
            <w:shd w:val="clear" w:color="auto" w:fill="FFFFFF" w:themeFill="background1"/>
            <w:vAlign w:val="center"/>
          </w:tcPr>
          <w:p w14:paraId="175336BE" w14:textId="66E0A2F3" w:rsidR="00A56BA7" w:rsidRPr="006A6B0E" w:rsidRDefault="00A56BA7" w:rsidP="005142B4">
            <w:pPr>
              <w:rPr>
                <w:szCs w:val="20"/>
              </w:rPr>
            </w:pPr>
            <w:r w:rsidRPr="006A6B0E">
              <w:rPr>
                <w:b/>
                <w:color w:val="512D6D"/>
                <w:szCs w:val="20"/>
              </w:rPr>
              <w:t xml:space="preserve">Partners </w:t>
            </w:r>
            <w:r w:rsidR="00AC69D9">
              <w:rPr>
                <w:b/>
                <w:color w:val="512D6D"/>
                <w:szCs w:val="20"/>
              </w:rPr>
              <w:t>and</w:t>
            </w:r>
            <w:r w:rsidRPr="006A6B0E">
              <w:rPr>
                <w:b/>
                <w:color w:val="512D6D"/>
                <w:szCs w:val="20"/>
              </w:rPr>
              <w:t xml:space="preserve"> Collaborators</w:t>
            </w:r>
            <w:r w:rsidR="00957132">
              <w:rPr>
                <w:b/>
                <w:color w:val="512D6D"/>
                <w:szCs w:val="20"/>
              </w:rPr>
              <w:t xml:space="preserve"> </w:t>
            </w:r>
          </w:p>
        </w:tc>
      </w:tr>
      <w:tr w:rsidR="006A6B0E" w:rsidRPr="008C1CDB" w14:paraId="51E8E1A5" w14:textId="77777777" w:rsidTr="004C2FC0">
        <w:tc>
          <w:tcPr>
            <w:tcW w:w="1934" w:type="dxa"/>
            <w:vMerge w:val="restart"/>
            <w:shd w:val="clear" w:color="auto" w:fill="FFFFFF" w:themeFill="background1"/>
          </w:tcPr>
          <w:p w14:paraId="568B9C8E" w14:textId="77777777" w:rsidR="006A6B0E" w:rsidRDefault="006A6B0E" w:rsidP="00A56BA7">
            <w:pPr>
              <w:rPr>
                <w:b/>
                <w:color w:val="000000" w:themeColor="text1"/>
                <w:sz w:val="16"/>
                <w:szCs w:val="16"/>
              </w:rPr>
            </w:pPr>
            <w:r>
              <w:rPr>
                <w:b/>
                <w:color w:val="000000" w:themeColor="text1"/>
                <w:sz w:val="16"/>
                <w:szCs w:val="16"/>
              </w:rPr>
              <w:t>Evaluating</w:t>
            </w:r>
          </w:p>
          <w:p w14:paraId="326298B9" w14:textId="03BAABBC" w:rsidR="006A6B0E" w:rsidRPr="008C1CDB" w:rsidRDefault="006A6B0E" w:rsidP="00A56BA7">
            <w:pPr>
              <w:rPr>
                <w:b/>
                <w:color w:val="000000" w:themeColor="text1"/>
                <w:sz w:val="16"/>
                <w:szCs w:val="16"/>
              </w:rPr>
            </w:pPr>
            <w:r w:rsidRPr="00F90E14">
              <w:rPr>
                <w:noProof/>
              </w:rPr>
              <w:drawing>
                <wp:anchor distT="0" distB="0" distL="114300" distR="114300" simplePos="0" relativeHeight="251699200" behindDoc="0" locked="0" layoutInCell="1" allowOverlap="1" wp14:anchorId="2B5B0F7C" wp14:editId="5F6DC6C3">
                  <wp:simplePos x="0" y="0"/>
                  <wp:positionH relativeFrom="column">
                    <wp:posOffset>0</wp:posOffset>
                  </wp:positionH>
                  <wp:positionV relativeFrom="paragraph">
                    <wp:posOffset>635</wp:posOffset>
                  </wp:positionV>
                  <wp:extent cx="685800" cy="635000"/>
                  <wp:effectExtent l="0" t="0" r="0" b="0"/>
                  <wp:wrapNone/>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ic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85800" cy="635000"/>
                          </a:xfrm>
                          <a:prstGeom prst="rect">
                            <a:avLst/>
                          </a:prstGeom>
                        </pic:spPr>
                      </pic:pic>
                    </a:graphicData>
                  </a:graphic>
                  <wp14:sizeRelH relativeFrom="page">
                    <wp14:pctWidth>0</wp14:pctWidth>
                  </wp14:sizeRelH>
                  <wp14:sizeRelV relativeFrom="page">
                    <wp14:pctHeight>0</wp14:pctHeight>
                  </wp14:sizeRelV>
                </wp:anchor>
              </w:drawing>
            </w:r>
          </w:p>
        </w:tc>
        <w:tc>
          <w:tcPr>
            <w:tcW w:w="581" w:type="dxa"/>
            <w:shd w:val="clear" w:color="auto" w:fill="FFFFFF" w:themeFill="background1"/>
          </w:tcPr>
          <w:p w14:paraId="0B89B92D"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3D919DDF" w14:textId="5397AE00" w:rsidR="006A6B0E" w:rsidRPr="00957132" w:rsidRDefault="00957132" w:rsidP="00957132">
            <w:r w:rsidRPr="00DD20A9">
              <w:rPr>
                <w:sz w:val="19"/>
                <w:szCs w:val="19"/>
              </w:rPr>
              <w:t>Formative evaluation occurs within all stages and can be done throughout a given cycle. Summative evaluation occurs at the end of the cycle and informs the next cycle.</w:t>
            </w:r>
            <w:r w:rsidRPr="00DD20A9">
              <w:rPr>
                <w:rStyle w:val="CommentReference"/>
                <w:rFonts w:ascii="Times New Roman" w:eastAsia="Times New Roman" w:hAnsi="Times New Roman" w:cs="Times New Roman"/>
                <w:sz w:val="19"/>
                <w:szCs w:val="19"/>
              </w:rPr>
              <w:t xml:space="preserve"> </w:t>
            </w:r>
            <w:r w:rsidRPr="00DD20A9">
              <w:rPr>
                <w:sz w:val="19"/>
                <w:szCs w:val="19"/>
              </w:rPr>
              <w:t>Identify opportunities to improve your next admission cycle based on your multiyear analysis of longitudinal data from applicants and matriculating students.</w:t>
            </w:r>
          </w:p>
        </w:tc>
        <w:tc>
          <w:tcPr>
            <w:tcW w:w="2505" w:type="dxa"/>
            <w:shd w:val="clear" w:color="auto" w:fill="FFFFFF" w:themeFill="background1"/>
            <w:vAlign w:val="center"/>
          </w:tcPr>
          <w:p w14:paraId="5E4F601B" w14:textId="49C8F82E" w:rsidR="00B35AF6" w:rsidRDefault="006A6B0E" w:rsidP="00A46E45">
            <w:pPr>
              <w:pStyle w:val="ListParagraph"/>
              <w:numPr>
                <w:ilvl w:val="0"/>
                <w:numId w:val="9"/>
              </w:numPr>
              <w:spacing w:before="40" w:after="40"/>
              <w:ind w:left="116" w:hanging="116"/>
              <w:rPr>
                <w:sz w:val="19"/>
                <w:szCs w:val="19"/>
              </w:rPr>
            </w:pPr>
            <w:r w:rsidRPr="006A6B0E">
              <w:rPr>
                <w:sz w:val="19"/>
                <w:szCs w:val="19"/>
              </w:rPr>
              <w:t>Assessment team</w:t>
            </w:r>
          </w:p>
          <w:p w14:paraId="2626C20E" w14:textId="33090C0E" w:rsidR="00B35AF6" w:rsidRDefault="006A6B0E" w:rsidP="00A46E45">
            <w:pPr>
              <w:pStyle w:val="ListParagraph"/>
              <w:numPr>
                <w:ilvl w:val="0"/>
                <w:numId w:val="9"/>
              </w:numPr>
              <w:spacing w:before="40" w:after="40"/>
              <w:ind w:left="116" w:hanging="116"/>
              <w:rPr>
                <w:sz w:val="19"/>
                <w:szCs w:val="19"/>
              </w:rPr>
            </w:pPr>
            <w:r w:rsidRPr="006A6B0E">
              <w:rPr>
                <w:sz w:val="19"/>
                <w:szCs w:val="19"/>
              </w:rPr>
              <w:t>CQI personnel</w:t>
            </w:r>
          </w:p>
          <w:p w14:paraId="37EF492F" w14:textId="58E5C9C6" w:rsidR="00B35AF6" w:rsidRDefault="006A6B0E" w:rsidP="00A46E45">
            <w:pPr>
              <w:pStyle w:val="ListParagraph"/>
              <w:numPr>
                <w:ilvl w:val="0"/>
                <w:numId w:val="9"/>
              </w:numPr>
              <w:spacing w:before="40" w:after="40"/>
              <w:ind w:left="116" w:hanging="116"/>
              <w:rPr>
                <w:sz w:val="19"/>
                <w:szCs w:val="19"/>
              </w:rPr>
            </w:pPr>
            <w:r w:rsidRPr="006A6B0E">
              <w:rPr>
                <w:sz w:val="19"/>
                <w:szCs w:val="19"/>
              </w:rPr>
              <w:t>Institutions research team</w:t>
            </w:r>
          </w:p>
          <w:p w14:paraId="71D76F75" w14:textId="31ABFEEE" w:rsidR="00B35AF6" w:rsidRDefault="006A6B0E" w:rsidP="00A46E45">
            <w:pPr>
              <w:pStyle w:val="ListParagraph"/>
              <w:numPr>
                <w:ilvl w:val="0"/>
                <w:numId w:val="9"/>
              </w:numPr>
              <w:spacing w:before="40" w:after="40"/>
              <w:ind w:left="116" w:hanging="116"/>
              <w:rPr>
                <w:sz w:val="19"/>
                <w:szCs w:val="19"/>
              </w:rPr>
            </w:pPr>
            <w:r w:rsidRPr="006A6B0E">
              <w:rPr>
                <w:sz w:val="19"/>
                <w:szCs w:val="19"/>
              </w:rPr>
              <w:t>Institutional research/data analyst</w:t>
            </w:r>
          </w:p>
          <w:p w14:paraId="16623DC8" w14:textId="7EE88858" w:rsidR="006A6B0E" w:rsidRPr="006A6B0E" w:rsidRDefault="006A6B0E" w:rsidP="00A46E45">
            <w:pPr>
              <w:pStyle w:val="ListParagraph"/>
              <w:numPr>
                <w:ilvl w:val="0"/>
                <w:numId w:val="9"/>
              </w:numPr>
              <w:spacing w:before="40" w:after="40"/>
              <w:ind w:left="116" w:hanging="116"/>
              <w:rPr>
                <w:sz w:val="19"/>
                <w:szCs w:val="19"/>
              </w:rPr>
            </w:pPr>
            <w:r w:rsidRPr="006A6B0E">
              <w:rPr>
                <w:sz w:val="19"/>
                <w:szCs w:val="19"/>
              </w:rPr>
              <w:t>Student affairs</w:t>
            </w:r>
          </w:p>
        </w:tc>
      </w:tr>
      <w:tr w:rsidR="006A6B0E" w:rsidRPr="008C1CDB" w14:paraId="63B5D98A" w14:textId="77777777" w:rsidTr="004C2FC0">
        <w:tc>
          <w:tcPr>
            <w:tcW w:w="1934" w:type="dxa"/>
            <w:vMerge/>
            <w:shd w:val="clear" w:color="auto" w:fill="FFFFFF" w:themeFill="background1"/>
          </w:tcPr>
          <w:p w14:paraId="683FE2DB"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75EED25B"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6608F55A" w14:textId="4A7A95EF" w:rsidR="006A6B0E" w:rsidRPr="00957132" w:rsidRDefault="00957132" w:rsidP="00957132">
            <w:r w:rsidRPr="00DD20A9">
              <w:rPr>
                <w:sz w:val="19"/>
                <w:szCs w:val="19"/>
              </w:rPr>
              <w:t>Review relevant accreditation documents related to admissions and student selection, including results from previous LCME reviews and institutional responses, to ensure continuous alignment.</w:t>
            </w:r>
          </w:p>
        </w:tc>
        <w:tc>
          <w:tcPr>
            <w:tcW w:w="2505" w:type="dxa"/>
            <w:shd w:val="clear" w:color="auto" w:fill="FFFFFF" w:themeFill="background1"/>
            <w:vAlign w:val="center"/>
          </w:tcPr>
          <w:p w14:paraId="00B96720" w14:textId="67388DE4" w:rsidR="006A6B0E" w:rsidRPr="006A6B0E" w:rsidRDefault="006A6B0E" w:rsidP="00A46E45">
            <w:pPr>
              <w:pStyle w:val="ListParagraph"/>
              <w:numPr>
                <w:ilvl w:val="0"/>
                <w:numId w:val="9"/>
              </w:numPr>
              <w:spacing w:before="40" w:after="40"/>
              <w:ind w:left="116" w:hanging="116"/>
              <w:rPr>
                <w:sz w:val="19"/>
                <w:szCs w:val="19"/>
              </w:rPr>
            </w:pPr>
            <w:r w:rsidRPr="006A6B0E">
              <w:rPr>
                <w:sz w:val="19"/>
                <w:szCs w:val="19"/>
              </w:rPr>
              <w:t>Accreditation team</w:t>
            </w:r>
          </w:p>
        </w:tc>
      </w:tr>
      <w:tr w:rsidR="006A6B0E" w:rsidRPr="008C1CDB" w14:paraId="2374516F" w14:textId="77777777" w:rsidTr="004C2FC0">
        <w:tc>
          <w:tcPr>
            <w:tcW w:w="1934" w:type="dxa"/>
            <w:vMerge/>
            <w:shd w:val="clear" w:color="auto" w:fill="FFFFFF" w:themeFill="background1"/>
          </w:tcPr>
          <w:p w14:paraId="74B0F3C6" w14:textId="77777777" w:rsidR="006A6B0E" w:rsidRPr="008C1CDB" w:rsidRDefault="006A6B0E" w:rsidP="00A56BA7">
            <w:pPr>
              <w:rPr>
                <w:b/>
                <w:color w:val="000000" w:themeColor="text1"/>
                <w:sz w:val="16"/>
                <w:szCs w:val="16"/>
              </w:rPr>
            </w:pPr>
          </w:p>
        </w:tc>
        <w:tc>
          <w:tcPr>
            <w:tcW w:w="581" w:type="dxa"/>
            <w:shd w:val="clear" w:color="auto" w:fill="FFFFFF" w:themeFill="background1"/>
          </w:tcPr>
          <w:p w14:paraId="4384DA1B" w14:textId="77777777" w:rsidR="006A6B0E" w:rsidRPr="006A6B0E" w:rsidRDefault="006A6B0E" w:rsidP="006A6B0E">
            <w:pPr>
              <w:spacing w:before="40" w:after="40"/>
              <w:rPr>
                <w:rFonts w:cs="Arial"/>
                <w:sz w:val="19"/>
                <w:szCs w:val="19"/>
              </w:rPr>
            </w:pPr>
          </w:p>
        </w:tc>
        <w:tc>
          <w:tcPr>
            <w:tcW w:w="4770" w:type="dxa"/>
            <w:shd w:val="clear" w:color="auto" w:fill="FFFFFF" w:themeFill="background1"/>
            <w:vAlign w:val="center"/>
          </w:tcPr>
          <w:p w14:paraId="5AB01C4B" w14:textId="5D07BDA2" w:rsidR="006A6B0E" w:rsidRPr="006A6B0E" w:rsidRDefault="006A6B0E" w:rsidP="006A6B0E">
            <w:pPr>
              <w:spacing w:before="40" w:after="40"/>
              <w:rPr>
                <w:rFonts w:cs="Arial"/>
                <w:sz w:val="19"/>
                <w:szCs w:val="19"/>
              </w:rPr>
            </w:pPr>
            <w:r w:rsidRPr="006A6B0E">
              <w:rPr>
                <w:rFonts w:cs="Arial"/>
                <w:sz w:val="19"/>
                <w:szCs w:val="19"/>
              </w:rPr>
              <w:t>Ensure continuous compliance with university, state, and federal regulations (e.g., FERPA, LCME, and state public records requirements).</w:t>
            </w:r>
          </w:p>
        </w:tc>
        <w:tc>
          <w:tcPr>
            <w:tcW w:w="2505" w:type="dxa"/>
            <w:shd w:val="clear" w:color="auto" w:fill="FFFFFF" w:themeFill="background1"/>
            <w:vAlign w:val="center"/>
          </w:tcPr>
          <w:p w14:paraId="70DBBE1B" w14:textId="5A80E83B" w:rsidR="00B35AF6" w:rsidRDefault="006A6B0E" w:rsidP="00A46E45">
            <w:pPr>
              <w:pStyle w:val="ListParagraph"/>
              <w:numPr>
                <w:ilvl w:val="0"/>
                <w:numId w:val="9"/>
              </w:numPr>
              <w:spacing w:before="40" w:after="40"/>
              <w:ind w:left="116" w:hanging="116"/>
              <w:rPr>
                <w:sz w:val="19"/>
                <w:szCs w:val="19"/>
              </w:rPr>
            </w:pPr>
            <w:r w:rsidRPr="006A6B0E">
              <w:rPr>
                <w:sz w:val="19"/>
                <w:szCs w:val="19"/>
              </w:rPr>
              <w:t xml:space="preserve">Legal counsel </w:t>
            </w:r>
          </w:p>
          <w:p w14:paraId="313A44F6" w14:textId="39EDC562" w:rsidR="006A6B0E" w:rsidRPr="006A6B0E" w:rsidRDefault="006A6B0E" w:rsidP="00A46E45">
            <w:pPr>
              <w:pStyle w:val="ListParagraph"/>
              <w:numPr>
                <w:ilvl w:val="0"/>
                <w:numId w:val="9"/>
              </w:numPr>
              <w:spacing w:before="40" w:after="40"/>
              <w:ind w:left="116" w:hanging="116"/>
              <w:rPr>
                <w:sz w:val="19"/>
                <w:szCs w:val="19"/>
              </w:rPr>
            </w:pPr>
            <w:r w:rsidRPr="006A6B0E">
              <w:rPr>
                <w:sz w:val="19"/>
                <w:szCs w:val="19"/>
              </w:rPr>
              <w:t>Compliance office</w:t>
            </w:r>
          </w:p>
        </w:tc>
      </w:tr>
    </w:tbl>
    <w:p w14:paraId="16406071" w14:textId="3EC085F9" w:rsidR="00AF44B0" w:rsidRDefault="00AF44B0" w:rsidP="00F97F6E">
      <w:pPr>
        <w:spacing w:before="0" w:after="0"/>
        <w:rPr>
          <w:lang w:val="pt-BR"/>
        </w:rPr>
      </w:pPr>
    </w:p>
    <w:p w14:paraId="1137B43B" w14:textId="58F8EBC7" w:rsidR="006A6B0E" w:rsidRDefault="006A6B0E">
      <w:pPr>
        <w:rPr>
          <w:lang w:val="pt-BR"/>
        </w:rPr>
      </w:pPr>
      <w:r>
        <w:rPr>
          <w:lang w:val="pt-BR"/>
        </w:rPr>
        <w:br w:type="page"/>
      </w:r>
    </w:p>
    <w:p w14:paraId="17D3E2A7" w14:textId="66A44019" w:rsidR="00115F8C" w:rsidRPr="00115F8C" w:rsidRDefault="00115F8C" w:rsidP="00115F8C">
      <w:pPr>
        <w:pStyle w:val="Heading1"/>
        <w:rPr>
          <w:lang w:val="pt-BR"/>
        </w:rPr>
      </w:pPr>
      <w:r w:rsidRPr="00115F8C">
        <w:rPr>
          <w:lang w:val="pt-BR"/>
        </w:rPr>
        <w:lastRenderedPageBreak/>
        <w:t>Planning Worksheet</w:t>
      </w:r>
    </w:p>
    <w:p w14:paraId="36AAEB86" w14:textId="77777777" w:rsidR="00115F8C" w:rsidRPr="00115F8C" w:rsidRDefault="00115F8C" w:rsidP="00115F8C">
      <w:pPr>
        <w:spacing w:before="0" w:after="0"/>
        <w:rPr>
          <w:lang w:val="pt-BR"/>
        </w:rPr>
      </w:pPr>
    </w:p>
    <w:p w14:paraId="78C10795" w14:textId="463BD9BF" w:rsidR="00115F8C" w:rsidRPr="00115F8C" w:rsidRDefault="006A6B0E" w:rsidP="006A6B0E">
      <w:pPr>
        <w:pStyle w:val="Heading2"/>
        <w:rPr>
          <w:lang w:val="pt-BR"/>
        </w:rPr>
      </w:pPr>
      <w:r>
        <w:rPr>
          <w:lang w:val="pt-BR"/>
        </w:rPr>
        <w:t>P</w:t>
      </w:r>
      <w:r w:rsidR="00115F8C" w:rsidRPr="00115F8C">
        <w:rPr>
          <w:lang w:val="pt-BR"/>
        </w:rPr>
        <w:t>lanning Worksheet Overview</w:t>
      </w:r>
    </w:p>
    <w:p w14:paraId="204CDF09" w14:textId="77777777" w:rsidR="00115F8C" w:rsidRPr="00115F8C" w:rsidRDefault="00115F8C" w:rsidP="00115F8C">
      <w:pPr>
        <w:spacing w:before="0" w:after="0"/>
        <w:rPr>
          <w:lang w:val="pt-BR"/>
        </w:rPr>
      </w:pPr>
    </w:p>
    <w:p w14:paraId="02244B60" w14:textId="07E0A7E5" w:rsidR="00603E0B" w:rsidRDefault="00603E0B">
      <w:pPr>
        <w:rPr>
          <w:sz w:val="22"/>
          <w:szCs w:val="22"/>
        </w:rPr>
      </w:pPr>
      <w:r w:rsidRPr="00DD20A9">
        <w:rPr>
          <w:sz w:val="22"/>
          <w:szCs w:val="22"/>
        </w:rPr>
        <w:t>This worksheet will help you capture all the strategies you want to implement or adapt at your institution. Use it to list the desired action items your team identified and the target date for completion. A blank version of the admission cycle checklist is provided below for you to customize.</w:t>
      </w:r>
    </w:p>
    <w:p w14:paraId="3F3B7FAB" w14:textId="689D9F3E" w:rsidR="00AC69D9" w:rsidRDefault="00AC69D9">
      <w:pPr>
        <w:rPr>
          <w:sz w:val="22"/>
          <w:szCs w:val="22"/>
        </w:rPr>
      </w:pPr>
    </w:p>
    <w:p w14:paraId="01F30710" w14:textId="77777777" w:rsidR="00AC69D9" w:rsidRPr="00DD20A9" w:rsidRDefault="00AC69D9">
      <w:pPr>
        <w:rPr>
          <w:sz w:val="22"/>
          <w:szCs w:val="22"/>
        </w:rPr>
      </w:pPr>
    </w:p>
    <w:p w14:paraId="7BEC52A2" w14:textId="342AFED9" w:rsidR="00115F8C" w:rsidRDefault="00115F8C" w:rsidP="00115F8C">
      <w:pPr>
        <w:spacing w:before="0" w:after="0"/>
        <w:rPr>
          <w:lang w:val="pt-BR"/>
        </w:rPr>
      </w:pPr>
    </w:p>
    <w:p w14:paraId="707F972E" w14:textId="505BA266" w:rsidR="00115F8C" w:rsidRDefault="00115F8C" w:rsidP="00115F8C">
      <w:pPr>
        <w:spacing w:before="0" w:after="0"/>
        <w:jc w:val="center"/>
        <w:rPr>
          <w:lang w:val="pt-BR"/>
        </w:rPr>
      </w:pPr>
      <w:r w:rsidRPr="00115F8C">
        <w:rPr>
          <w:noProof/>
          <w:lang w:val="pt-BR"/>
        </w:rPr>
        <w:drawing>
          <wp:inline distT="0" distB="0" distL="0" distR="0" wp14:anchorId="57CA2929" wp14:editId="2313F99C">
            <wp:extent cx="4854540" cy="4854540"/>
            <wp:effectExtent l="0" t="0" r="3810" b="3810"/>
            <wp:docPr id="88" name="Picture 8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A picture containing shap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9089" cy="4869089"/>
                    </a:xfrm>
                    <a:prstGeom prst="rect">
                      <a:avLst/>
                    </a:prstGeom>
                    <a:noFill/>
                    <a:ln>
                      <a:noFill/>
                    </a:ln>
                  </pic:spPr>
                </pic:pic>
              </a:graphicData>
            </a:graphic>
          </wp:inline>
        </w:drawing>
      </w:r>
      <w:r w:rsidRPr="00115F8C">
        <w:br/>
      </w:r>
    </w:p>
    <w:p w14:paraId="6671FCE4" w14:textId="3DFFAEDD" w:rsidR="00115F8C" w:rsidRDefault="00115F8C" w:rsidP="00115F8C">
      <w:pPr>
        <w:spacing w:before="0" w:after="0"/>
        <w:jc w:val="center"/>
        <w:rPr>
          <w:lang w:val="pt-BR"/>
        </w:rPr>
      </w:pPr>
    </w:p>
    <w:p w14:paraId="14E42DAD" w14:textId="1A9FC0C7" w:rsidR="00B35AF6" w:rsidRDefault="00B35AF6">
      <w:pPr>
        <w:rPr>
          <w:lang w:val="pt-BR"/>
        </w:rPr>
      </w:pPr>
      <w:r>
        <w:rPr>
          <w:lang w:val="pt-BR"/>
        </w:rPr>
        <w:br w:type="page"/>
      </w:r>
    </w:p>
    <w:tbl>
      <w:tblPr>
        <w:tblStyle w:val="TableGrid"/>
        <w:tblW w:w="0" w:type="auto"/>
        <w:shd w:val="clear" w:color="auto" w:fill="FFFFFF" w:themeFill="background1"/>
        <w:tblLook w:val="04A0" w:firstRow="1" w:lastRow="0" w:firstColumn="1" w:lastColumn="0" w:noHBand="0" w:noVBand="1"/>
      </w:tblPr>
      <w:tblGrid>
        <w:gridCol w:w="1877"/>
        <w:gridCol w:w="638"/>
        <w:gridCol w:w="3510"/>
        <w:gridCol w:w="2263"/>
        <w:gridCol w:w="1062"/>
      </w:tblGrid>
      <w:tr w:rsidR="00115F8C" w:rsidRPr="00115F8C" w14:paraId="57B57D6F" w14:textId="0558D293" w:rsidTr="006A6B0E">
        <w:trPr>
          <w:trHeight w:val="389"/>
        </w:trPr>
        <w:tc>
          <w:tcPr>
            <w:tcW w:w="9350" w:type="dxa"/>
            <w:gridSpan w:val="5"/>
            <w:shd w:val="clear" w:color="auto" w:fill="007FA9" w:themeFill="accent3"/>
            <w:vAlign w:val="center"/>
          </w:tcPr>
          <w:p w14:paraId="3B92F4EB" w14:textId="3BF0BB02" w:rsidR="00115F8C" w:rsidRPr="006A6B0E" w:rsidRDefault="00A17B62" w:rsidP="006A6B0E">
            <w:pPr>
              <w:spacing w:before="0" w:after="0"/>
              <w:jc w:val="center"/>
              <w:rPr>
                <w:b/>
                <w:color w:val="FFFFFF" w:themeColor="background1"/>
              </w:rPr>
            </w:pPr>
            <w:r w:rsidRPr="006A6B0E">
              <w:rPr>
                <w:b/>
                <w:color w:val="FFFFFF" w:themeColor="background1"/>
              </w:rPr>
              <w:lastRenderedPageBreak/>
              <w:t>Planning Worksheet</w:t>
            </w:r>
          </w:p>
        </w:tc>
      </w:tr>
      <w:tr w:rsidR="00115F8C" w:rsidRPr="00DD20A9" w14:paraId="4ED98E2B" w14:textId="0FCAB8F6" w:rsidTr="00DD20A9">
        <w:tc>
          <w:tcPr>
            <w:tcW w:w="1877" w:type="dxa"/>
            <w:shd w:val="clear" w:color="auto" w:fill="FFFFFF" w:themeFill="background1"/>
            <w:vAlign w:val="center"/>
          </w:tcPr>
          <w:p w14:paraId="6899EB88" w14:textId="5AB0A92B" w:rsidR="00115F8C" w:rsidRPr="00DD20A9" w:rsidRDefault="00115F8C" w:rsidP="00DD20A9">
            <w:pPr>
              <w:spacing w:before="0" w:after="0"/>
              <w:rPr>
                <w:b/>
                <w:sz w:val="18"/>
                <w:szCs w:val="18"/>
              </w:rPr>
            </w:pPr>
            <w:r w:rsidRPr="00DD20A9">
              <w:rPr>
                <w:b/>
                <w:color w:val="512D6D"/>
                <w:sz w:val="18"/>
                <w:szCs w:val="18"/>
              </w:rPr>
              <w:t>Admission Cycle</w:t>
            </w:r>
          </w:p>
        </w:tc>
        <w:tc>
          <w:tcPr>
            <w:tcW w:w="638" w:type="dxa"/>
            <w:shd w:val="clear" w:color="auto" w:fill="FFFFFF" w:themeFill="background1"/>
            <w:vAlign w:val="center"/>
          </w:tcPr>
          <w:p w14:paraId="73EDA2EF" w14:textId="0B655ADF" w:rsidR="00115F8C" w:rsidRPr="00DD20A9" w:rsidRDefault="00115F8C" w:rsidP="00115F8C">
            <w:pPr>
              <w:spacing w:before="0" w:after="0"/>
              <w:jc w:val="center"/>
              <w:rPr>
                <w:sz w:val="18"/>
                <w:szCs w:val="18"/>
              </w:rPr>
            </w:pPr>
            <w:r w:rsidRPr="00DD20A9">
              <w:rPr>
                <w:noProof/>
                <w:sz w:val="18"/>
                <w:szCs w:val="18"/>
              </w:rPr>
              <w:drawing>
                <wp:inline distT="0" distB="0" distL="0" distR="0" wp14:anchorId="4A5BE026" wp14:editId="41B2E20E">
                  <wp:extent cx="2286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53A FAP Essentials Interior Template Icon-Check.png"/>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3510" w:type="dxa"/>
            <w:shd w:val="clear" w:color="auto" w:fill="FFFFFF" w:themeFill="background1"/>
            <w:vAlign w:val="center"/>
          </w:tcPr>
          <w:p w14:paraId="7E90A58E" w14:textId="2364AF2C" w:rsidR="00115F8C" w:rsidRPr="00DD20A9" w:rsidRDefault="00115F8C" w:rsidP="00DD20A9">
            <w:pPr>
              <w:spacing w:before="0" w:after="0"/>
              <w:rPr>
                <w:sz w:val="18"/>
                <w:szCs w:val="18"/>
              </w:rPr>
            </w:pPr>
            <w:r w:rsidRPr="00DD20A9">
              <w:rPr>
                <w:b/>
                <w:color w:val="512D6D"/>
                <w:sz w:val="18"/>
                <w:szCs w:val="18"/>
              </w:rPr>
              <w:t>Action Item</w:t>
            </w:r>
          </w:p>
        </w:tc>
        <w:tc>
          <w:tcPr>
            <w:tcW w:w="2263" w:type="dxa"/>
            <w:shd w:val="clear" w:color="auto" w:fill="FFFFFF" w:themeFill="background1"/>
            <w:vAlign w:val="center"/>
          </w:tcPr>
          <w:p w14:paraId="0E2C26CF" w14:textId="09867F88" w:rsidR="00115F8C" w:rsidRPr="00DD20A9" w:rsidRDefault="00115F8C" w:rsidP="00DD20A9">
            <w:pPr>
              <w:spacing w:before="0" w:after="0"/>
              <w:rPr>
                <w:sz w:val="18"/>
                <w:szCs w:val="18"/>
              </w:rPr>
            </w:pPr>
            <w:r w:rsidRPr="00DD20A9">
              <w:rPr>
                <w:b/>
                <w:color w:val="512D6D"/>
                <w:sz w:val="18"/>
                <w:szCs w:val="18"/>
              </w:rPr>
              <w:t>Partners and Collaborators</w:t>
            </w:r>
          </w:p>
        </w:tc>
        <w:tc>
          <w:tcPr>
            <w:tcW w:w="1062" w:type="dxa"/>
            <w:shd w:val="clear" w:color="auto" w:fill="FFFFFF" w:themeFill="background1"/>
          </w:tcPr>
          <w:p w14:paraId="6F2663D2" w14:textId="4F087E96" w:rsidR="00115F8C" w:rsidRPr="00DD20A9" w:rsidRDefault="00115F8C" w:rsidP="00DD20A9">
            <w:pPr>
              <w:spacing w:before="0" w:after="0"/>
              <w:rPr>
                <w:b/>
                <w:color w:val="512D6D"/>
                <w:sz w:val="18"/>
                <w:szCs w:val="18"/>
              </w:rPr>
            </w:pPr>
            <w:r w:rsidRPr="00DD20A9">
              <w:rPr>
                <w:b/>
                <w:color w:val="512D6D"/>
                <w:sz w:val="18"/>
                <w:szCs w:val="18"/>
              </w:rPr>
              <w:t>Target Date</w:t>
            </w:r>
          </w:p>
        </w:tc>
      </w:tr>
      <w:tr w:rsidR="00115F8C" w:rsidRPr="00DD20A9" w14:paraId="5A2CD1CF" w14:textId="2ED060CF" w:rsidTr="00DD20A9">
        <w:tc>
          <w:tcPr>
            <w:tcW w:w="1877" w:type="dxa"/>
            <w:vMerge w:val="restart"/>
            <w:shd w:val="clear" w:color="auto" w:fill="FFFFFF" w:themeFill="background1"/>
          </w:tcPr>
          <w:p w14:paraId="16EFD88E" w14:textId="77777777" w:rsidR="00A17B62" w:rsidRPr="00DD20A9" w:rsidRDefault="00A17B62" w:rsidP="00A17B62">
            <w:pPr>
              <w:spacing w:before="0" w:after="0"/>
              <w:rPr>
                <w:b/>
                <w:sz w:val="18"/>
                <w:szCs w:val="18"/>
              </w:rPr>
            </w:pPr>
          </w:p>
          <w:p w14:paraId="29DA017B" w14:textId="77777777" w:rsidR="00115F8C" w:rsidRPr="00DD20A9" w:rsidRDefault="00115F8C" w:rsidP="00DD20A9">
            <w:pPr>
              <w:spacing w:before="0"/>
              <w:rPr>
                <w:b/>
                <w:sz w:val="18"/>
                <w:szCs w:val="18"/>
              </w:rPr>
            </w:pPr>
            <w:r w:rsidRPr="00DD20A9">
              <w:rPr>
                <w:b/>
                <w:sz w:val="18"/>
                <w:szCs w:val="18"/>
              </w:rPr>
              <w:t>Preparing</w:t>
            </w:r>
          </w:p>
          <w:p w14:paraId="4665CCDB" w14:textId="77777777" w:rsidR="00A17B62" w:rsidRPr="00DD20A9" w:rsidRDefault="00A17B62" w:rsidP="00A17B62">
            <w:pPr>
              <w:spacing w:before="0" w:after="0"/>
              <w:rPr>
                <w:sz w:val="18"/>
                <w:szCs w:val="18"/>
              </w:rPr>
            </w:pPr>
            <w:r w:rsidRPr="00DD20A9">
              <w:rPr>
                <w:noProof/>
                <w:sz w:val="18"/>
                <w:szCs w:val="18"/>
                <w:vertAlign w:val="subscript"/>
              </w:rPr>
              <w:drawing>
                <wp:inline distT="0" distB="0" distL="0" distR="0" wp14:anchorId="22E2F33B" wp14:editId="2F313ED9">
                  <wp:extent cx="523982" cy="575353"/>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paring.png"/>
                          <pic:cNvPicPr/>
                        </pic:nvPicPr>
                        <pic:blipFill>
                          <a:blip r:embed="rId12">
                            <a:extLst>
                              <a:ext uri="{28A0092B-C50C-407E-A947-70E740481C1C}">
                                <a14:useLocalDpi xmlns:a14="http://schemas.microsoft.com/office/drawing/2010/main" val="0"/>
                              </a:ext>
                            </a:extLst>
                          </a:blip>
                          <a:stretch>
                            <a:fillRect/>
                          </a:stretch>
                        </pic:blipFill>
                        <pic:spPr>
                          <a:xfrm>
                            <a:off x="0" y="0"/>
                            <a:ext cx="527415" cy="579122"/>
                          </a:xfrm>
                          <a:prstGeom prst="rect">
                            <a:avLst/>
                          </a:prstGeom>
                        </pic:spPr>
                      </pic:pic>
                    </a:graphicData>
                  </a:graphic>
                </wp:inline>
              </w:drawing>
            </w:r>
          </w:p>
          <w:p w14:paraId="0B2FDF97" w14:textId="3A9A240D" w:rsidR="006A6B0E" w:rsidRPr="00DD20A9" w:rsidRDefault="006A6B0E" w:rsidP="00A17B62">
            <w:pPr>
              <w:spacing w:before="0" w:after="0"/>
              <w:rPr>
                <w:sz w:val="18"/>
                <w:szCs w:val="18"/>
              </w:rPr>
            </w:pPr>
          </w:p>
        </w:tc>
        <w:tc>
          <w:tcPr>
            <w:tcW w:w="638" w:type="dxa"/>
            <w:shd w:val="clear" w:color="auto" w:fill="FFFFFF" w:themeFill="background1"/>
          </w:tcPr>
          <w:p w14:paraId="46A160C6" w14:textId="78B6E4A5" w:rsidR="00115F8C" w:rsidRPr="00DD20A9" w:rsidRDefault="00115F8C" w:rsidP="00115F8C">
            <w:pPr>
              <w:spacing w:before="0" w:after="0"/>
              <w:rPr>
                <w:sz w:val="18"/>
                <w:szCs w:val="18"/>
              </w:rPr>
            </w:pPr>
          </w:p>
        </w:tc>
        <w:tc>
          <w:tcPr>
            <w:tcW w:w="3510" w:type="dxa"/>
            <w:shd w:val="clear" w:color="auto" w:fill="FFFFFF" w:themeFill="background1"/>
            <w:vAlign w:val="center"/>
          </w:tcPr>
          <w:p w14:paraId="380A5942" w14:textId="12792C74" w:rsidR="00115F8C" w:rsidRPr="00DD20A9" w:rsidRDefault="00115F8C" w:rsidP="00115F8C">
            <w:pPr>
              <w:spacing w:before="0" w:after="0"/>
              <w:jc w:val="center"/>
              <w:rPr>
                <w:sz w:val="18"/>
                <w:szCs w:val="18"/>
              </w:rPr>
            </w:pPr>
          </w:p>
        </w:tc>
        <w:tc>
          <w:tcPr>
            <w:tcW w:w="2263" w:type="dxa"/>
            <w:shd w:val="clear" w:color="auto" w:fill="FFFFFF" w:themeFill="background1"/>
            <w:vAlign w:val="center"/>
          </w:tcPr>
          <w:p w14:paraId="000EFDD7" w14:textId="77777777" w:rsidR="00115F8C" w:rsidRPr="00DD20A9" w:rsidRDefault="00115F8C" w:rsidP="00115F8C">
            <w:pPr>
              <w:spacing w:before="0" w:after="0"/>
              <w:jc w:val="center"/>
              <w:rPr>
                <w:sz w:val="18"/>
                <w:szCs w:val="18"/>
              </w:rPr>
            </w:pPr>
          </w:p>
        </w:tc>
        <w:tc>
          <w:tcPr>
            <w:tcW w:w="1062" w:type="dxa"/>
            <w:shd w:val="clear" w:color="auto" w:fill="FFFFFF" w:themeFill="background1"/>
          </w:tcPr>
          <w:p w14:paraId="0B1E9FDF" w14:textId="77777777" w:rsidR="00115F8C" w:rsidRPr="00DD20A9" w:rsidRDefault="00115F8C" w:rsidP="00115F8C">
            <w:pPr>
              <w:spacing w:before="0" w:after="0"/>
              <w:jc w:val="center"/>
              <w:rPr>
                <w:sz w:val="18"/>
                <w:szCs w:val="18"/>
              </w:rPr>
            </w:pPr>
          </w:p>
        </w:tc>
      </w:tr>
      <w:tr w:rsidR="00115F8C" w:rsidRPr="00115F8C" w14:paraId="78B9884F" w14:textId="30E7EA1B" w:rsidTr="00DD20A9">
        <w:tc>
          <w:tcPr>
            <w:tcW w:w="1877" w:type="dxa"/>
            <w:vMerge/>
            <w:shd w:val="clear" w:color="auto" w:fill="FFFFFF" w:themeFill="background1"/>
          </w:tcPr>
          <w:p w14:paraId="0479CE97" w14:textId="61AC8DA1" w:rsidR="00115F8C" w:rsidRPr="00115F8C" w:rsidRDefault="00115F8C" w:rsidP="00115F8C">
            <w:pPr>
              <w:spacing w:before="0" w:after="0"/>
              <w:jc w:val="center"/>
            </w:pPr>
          </w:p>
        </w:tc>
        <w:tc>
          <w:tcPr>
            <w:tcW w:w="638" w:type="dxa"/>
            <w:shd w:val="clear" w:color="auto" w:fill="FFFFFF" w:themeFill="background1"/>
          </w:tcPr>
          <w:p w14:paraId="4FF7368B" w14:textId="33C23B92" w:rsidR="00115F8C" w:rsidRPr="00115F8C" w:rsidRDefault="00115F8C" w:rsidP="00115F8C">
            <w:pPr>
              <w:spacing w:before="0" w:after="0"/>
              <w:jc w:val="center"/>
            </w:pPr>
          </w:p>
        </w:tc>
        <w:tc>
          <w:tcPr>
            <w:tcW w:w="3510" w:type="dxa"/>
            <w:shd w:val="clear" w:color="auto" w:fill="FFFFFF" w:themeFill="background1"/>
            <w:vAlign w:val="center"/>
          </w:tcPr>
          <w:p w14:paraId="59F45B78" w14:textId="6698E9FF" w:rsidR="00115F8C" w:rsidRPr="00115F8C" w:rsidRDefault="00115F8C" w:rsidP="00115F8C">
            <w:pPr>
              <w:spacing w:before="0" w:after="0"/>
              <w:jc w:val="center"/>
            </w:pPr>
          </w:p>
        </w:tc>
        <w:tc>
          <w:tcPr>
            <w:tcW w:w="2263" w:type="dxa"/>
            <w:shd w:val="clear" w:color="auto" w:fill="FFFFFF" w:themeFill="background1"/>
            <w:vAlign w:val="center"/>
          </w:tcPr>
          <w:p w14:paraId="0E65F6CB" w14:textId="77777777" w:rsidR="00115F8C" w:rsidRPr="00115F8C" w:rsidRDefault="00115F8C" w:rsidP="00115F8C">
            <w:pPr>
              <w:spacing w:before="0" w:after="0"/>
              <w:jc w:val="center"/>
            </w:pPr>
          </w:p>
        </w:tc>
        <w:tc>
          <w:tcPr>
            <w:tcW w:w="1062" w:type="dxa"/>
            <w:shd w:val="clear" w:color="auto" w:fill="FFFFFF" w:themeFill="background1"/>
          </w:tcPr>
          <w:p w14:paraId="4C0CDB36" w14:textId="77777777" w:rsidR="00115F8C" w:rsidRPr="00115F8C" w:rsidRDefault="00115F8C" w:rsidP="00115F8C">
            <w:pPr>
              <w:spacing w:before="0" w:after="0"/>
              <w:jc w:val="center"/>
            </w:pPr>
          </w:p>
        </w:tc>
      </w:tr>
      <w:tr w:rsidR="00115F8C" w:rsidRPr="00115F8C" w14:paraId="5237D98C" w14:textId="24427272" w:rsidTr="00DD20A9">
        <w:tc>
          <w:tcPr>
            <w:tcW w:w="1877" w:type="dxa"/>
            <w:vMerge/>
            <w:shd w:val="clear" w:color="auto" w:fill="FFFFFF" w:themeFill="background1"/>
          </w:tcPr>
          <w:p w14:paraId="00AF323E" w14:textId="2B215DCD" w:rsidR="00115F8C" w:rsidRPr="00115F8C" w:rsidRDefault="00115F8C" w:rsidP="00115F8C">
            <w:pPr>
              <w:spacing w:before="0" w:after="0"/>
              <w:jc w:val="center"/>
            </w:pPr>
          </w:p>
        </w:tc>
        <w:tc>
          <w:tcPr>
            <w:tcW w:w="638" w:type="dxa"/>
            <w:shd w:val="clear" w:color="auto" w:fill="FFFFFF" w:themeFill="background1"/>
          </w:tcPr>
          <w:p w14:paraId="5C272B98" w14:textId="52238CDD" w:rsidR="00115F8C" w:rsidRPr="00115F8C" w:rsidRDefault="00115F8C" w:rsidP="00115F8C">
            <w:pPr>
              <w:spacing w:before="0" w:after="0"/>
            </w:pPr>
          </w:p>
        </w:tc>
        <w:tc>
          <w:tcPr>
            <w:tcW w:w="3510" w:type="dxa"/>
            <w:shd w:val="clear" w:color="auto" w:fill="FFFFFF" w:themeFill="background1"/>
            <w:vAlign w:val="center"/>
          </w:tcPr>
          <w:p w14:paraId="65C05377" w14:textId="77777777" w:rsidR="00115F8C" w:rsidRPr="00115F8C" w:rsidRDefault="00115F8C" w:rsidP="00115F8C">
            <w:pPr>
              <w:spacing w:before="0" w:after="0"/>
              <w:jc w:val="center"/>
            </w:pPr>
          </w:p>
        </w:tc>
        <w:tc>
          <w:tcPr>
            <w:tcW w:w="2263" w:type="dxa"/>
            <w:shd w:val="clear" w:color="auto" w:fill="FFFFFF" w:themeFill="background1"/>
            <w:vAlign w:val="center"/>
          </w:tcPr>
          <w:p w14:paraId="1E4EDB18" w14:textId="1355C2AB" w:rsidR="00115F8C" w:rsidRPr="00115F8C" w:rsidRDefault="00115F8C" w:rsidP="00115F8C">
            <w:pPr>
              <w:spacing w:before="0" w:after="0"/>
              <w:jc w:val="center"/>
            </w:pPr>
          </w:p>
        </w:tc>
        <w:tc>
          <w:tcPr>
            <w:tcW w:w="1062" w:type="dxa"/>
            <w:shd w:val="clear" w:color="auto" w:fill="FFFFFF" w:themeFill="background1"/>
          </w:tcPr>
          <w:p w14:paraId="242D525D" w14:textId="77777777" w:rsidR="00115F8C" w:rsidRPr="00115F8C" w:rsidRDefault="00115F8C" w:rsidP="00115F8C">
            <w:pPr>
              <w:spacing w:before="0" w:after="0"/>
              <w:jc w:val="center"/>
            </w:pPr>
          </w:p>
        </w:tc>
      </w:tr>
      <w:tr w:rsidR="00A17B62" w:rsidRPr="00115F8C" w14:paraId="753CDA59" w14:textId="79BD702E" w:rsidTr="00DD20A9">
        <w:tc>
          <w:tcPr>
            <w:tcW w:w="1877" w:type="dxa"/>
            <w:vMerge w:val="restart"/>
            <w:shd w:val="clear" w:color="auto" w:fill="FFFFFF" w:themeFill="background1"/>
          </w:tcPr>
          <w:p w14:paraId="6E75C773" w14:textId="77777777" w:rsidR="00A17B62" w:rsidRPr="00DD20A9" w:rsidRDefault="00A17B62" w:rsidP="00DD20A9">
            <w:pPr>
              <w:spacing w:before="0"/>
              <w:rPr>
                <w:b/>
                <w:sz w:val="18"/>
                <w:szCs w:val="18"/>
              </w:rPr>
            </w:pPr>
          </w:p>
          <w:p w14:paraId="7062B730" w14:textId="77777777" w:rsidR="00A17B62" w:rsidRPr="00DD20A9" w:rsidRDefault="00A17B62" w:rsidP="00DD20A9">
            <w:pPr>
              <w:spacing w:before="0"/>
              <w:rPr>
                <w:b/>
                <w:sz w:val="18"/>
                <w:szCs w:val="18"/>
              </w:rPr>
            </w:pPr>
            <w:r w:rsidRPr="00DD20A9">
              <w:rPr>
                <w:b/>
                <w:sz w:val="18"/>
                <w:szCs w:val="18"/>
              </w:rPr>
              <w:t>Recruiting</w:t>
            </w:r>
          </w:p>
          <w:p w14:paraId="375AB15C" w14:textId="77777777" w:rsidR="00A17B62" w:rsidRPr="00DD20A9" w:rsidRDefault="00A17B62" w:rsidP="00DD20A9">
            <w:pPr>
              <w:spacing w:before="0"/>
              <w:rPr>
                <w:sz w:val="18"/>
                <w:szCs w:val="18"/>
              </w:rPr>
            </w:pPr>
            <w:r w:rsidRPr="00DD20A9">
              <w:rPr>
                <w:noProof/>
                <w:sz w:val="18"/>
                <w:szCs w:val="18"/>
                <w:vertAlign w:val="subscript"/>
              </w:rPr>
              <w:drawing>
                <wp:inline distT="0" distB="0" distL="0" distR="0" wp14:anchorId="191B98CB" wp14:editId="335588E2">
                  <wp:extent cx="611118" cy="498296"/>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cruiting.png"/>
                          <pic:cNvPicPr/>
                        </pic:nvPicPr>
                        <pic:blipFill>
                          <a:blip r:embed="rId13">
                            <a:extLst>
                              <a:ext uri="{28A0092B-C50C-407E-A947-70E740481C1C}">
                                <a14:useLocalDpi xmlns:a14="http://schemas.microsoft.com/office/drawing/2010/main" val="0"/>
                              </a:ext>
                            </a:extLst>
                          </a:blip>
                          <a:stretch>
                            <a:fillRect/>
                          </a:stretch>
                        </pic:blipFill>
                        <pic:spPr>
                          <a:xfrm>
                            <a:off x="0" y="0"/>
                            <a:ext cx="621852" cy="507048"/>
                          </a:xfrm>
                          <a:prstGeom prst="rect">
                            <a:avLst/>
                          </a:prstGeom>
                        </pic:spPr>
                      </pic:pic>
                    </a:graphicData>
                  </a:graphic>
                </wp:inline>
              </w:drawing>
            </w:r>
          </w:p>
          <w:p w14:paraId="43A1A1AE" w14:textId="44CE3F2E" w:rsidR="00A17B62" w:rsidRPr="00DD20A9" w:rsidRDefault="00A17B62" w:rsidP="00DD20A9">
            <w:pPr>
              <w:spacing w:before="0"/>
              <w:rPr>
                <w:sz w:val="18"/>
                <w:szCs w:val="18"/>
              </w:rPr>
            </w:pPr>
          </w:p>
        </w:tc>
        <w:tc>
          <w:tcPr>
            <w:tcW w:w="638" w:type="dxa"/>
            <w:shd w:val="clear" w:color="auto" w:fill="FFFFFF" w:themeFill="background1"/>
          </w:tcPr>
          <w:p w14:paraId="2AC4778A" w14:textId="1BE41129" w:rsidR="00A17B62" w:rsidRPr="00115F8C" w:rsidRDefault="00A17B62" w:rsidP="00115F8C">
            <w:pPr>
              <w:spacing w:before="0" w:after="0"/>
              <w:jc w:val="center"/>
            </w:pPr>
          </w:p>
        </w:tc>
        <w:tc>
          <w:tcPr>
            <w:tcW w:w="3510" w:type="dxa"/>
            <w:shd w:val="clear" w:color="auto" w:fill="FFFFFF" w:themeFill="background1"/>
            <w:vAlign w:val="center"/>
          </w:tcPr>
          <w:p w14:paraId="4E2AAF1E" w14:textId="77777777" w:rsidR="00A17B62" w:rsidRPr="00115F8C" w:rsidRDefault="00A17B62" w:rsidP="00115F8C">
            <w:pPr>
              <w:spacing w:before="0" w:after="0"/>
              <w:jc w:val="center"/>
            </w:pPr>
          </w:p>
        </w:tc>
        <w:tc>
          <w:tcPr>
            <w:tcW w:w="2263" w:type="dxa"/>
            <w:shd w:val="clear" w:color="auto" w:fill="FFFFFF" w:themeFill="background1"/>
            <w:vAlign w:val="center"/>
          </w:tcPr>
          <w:p w14:paraId="568CDE66" w14:textId="5C19C43B" w:rsidR="00A17B62" w:rsidRPr="00115F8C" w:rsidRDefault="00A17B62" w:rsidP="00115F8C">
            <w:pPr>
              <w:spacing w:before="0" w:after="0"/>
              <w:jc w:val="center"/>
            </w:pPr>
          </w:p>
        </w:tc>
        <w:tc>
          <w:tcPr>
            <w:tcW w:w="1062" w:type="dxa"/>
            <w:shd w:val="clear" w:color="auto" w:fill="FFFFFF" w:themeFill="background1"/>
          </w:tcPr>
          <w:p w14:paraId="73858FF7" w14:textId="77777777" w:rsidR="00A17B62" w:rsidRPr="00115F8C" w:rsidRDefault="00A17B62" w:rsidP="00115F8C">
            <w:pPr>
              <w:spacing w:before="0" w:after="0"/>
              <w:jc w:val="center"/>
            </w:pPr>
          </w:p>
        </w:tc>
      </w:tr>
      <w:tr w:rsidR="00A17B62" w:rsidRPr="00115F8C" w14:paraId="2C3EA792" w14:textId="77777777" w:rsidTr="00DD20A9">
        <w:tc>
          <w:tcPr>
            <w:tcW w:w="1877" w:type="dxa"/>
            <w:vMerge/>
            <w:shd w:val="clear" w:color="auto" w:fill="FFFFFF" w:themeFill="background1"/>
          </w:tcPr>
          <w:p w14:paraId="2FE898F0" w14:textId="77777777" w:rsidR="00A17B62" w:rsidRDefault="00A17B62" w:rsidP="00115F8C">
            <w:pPr>
              <w:spacing w:before="0" w:after="0"/>
              <w:jc w:val="center"/>
              <w:rPr>
                <w:b/>
              </w:rPr>
            </w:pPr>
          </w:p>
        </w:tc>
        <w:tc>
          <w:tcPr>
            <w:tcW w:w="638" w:type="dxa"/>
            <w:shd w:val="clear" w:color="auto" w:fill="FFFFFF" w:themeFill="background1"/>
          </w:tcPr>
          <w:p w14:paraId="09400BBA" w14:textId="77777777" w:rsidR="00A17B62" w:rsidRPr="00115F8C" w:rsidRDefault="00A17B62" w:rsidP="00115F8C">
            <w:pPr>
              <w:spacing w:before="0" w:after="0"/>
              <w:jc w:val="center"/>
            </w:pPr>
          </w:p>
        </w:tc>
        <w:tc>
          <w:tcPr>
            <w:tcW w:w="3510" w:type="dxa"/>
            <w:shd w:val="clear" w:color="auto" w:fill="FFFFFF" w:themeFill="background1"/>
            <w:vAlign w:val="center"/>
          </w:tcPr>
          <w:p w14:paraId="790E9E8E" w14:textId="77777777" w:rsidR="00A17B62" w:rsidRPr="00115F8C" w:rsidRDefault="00A17B62" w:rsidP="00115F8C">
            <w:pPr>
              <w:spacing w:before="0" w:after="0"/>
              <w:jc w:val="center"/>
            </w:pPr>
          </w:p>
        </w:tc>
        <w:tc>
          <w:tcPr>
            <w:tcW w:w="2263" w:type="dxa"/>
            <w:shd w:val="clear" w:color="auto" w:fill="FFFFFF" w:themeFill="background1"/>
            <w:vAlign w:val="center"/>
          </w:tcPr>
          <w:p w14:paraId="40E5B26F" w14:textId="77777777" w:rsidR="00A17B62" w:rsidRPr="00115F8C" w:rsidRDefault="00A17B62" w:rsidP="00115F8C">
            <w:pPr>
              <w:spacing w:before="0" w:after="0"/>
              <w:jc w:val="center"/>
            </w:pPr>
          </w:p>
        </w:tc>
        <w:tc>
          <w:tcPr>
            <w:tcW w:w="1062" w:type="dxa"/>
            <w:shd w:val="clear" w:color="auto" w:fill="FFFFFF" w:themeFill="background1"/>
          </w:tcPr>
          <w:p w14:paraId="46FB281C" w14:textId="77777777" w:rsidR="00A17B62" w:rsidRPr="00115F8C" w:rsidRDefault="00A17B62" w:rsidP="00115F8C">
            <w:pPr>
              <w:spacing w:before="0" w:after="0"/>
              <w:jc w:val="center"/>
            </w:pPr>
          </w:p>
        </w:tc>
      </w:tr>
      <w:tr w:rsidR="00A17B62" w:rsidRPr="00115F8C" w14:paraId="635D7718" w14:textId="77777777" w:rsidTr="00DD20A9">
        <w:tc>
          <w:tcPr>
            <w:tcW w:w="1877" w:type="dxa"/>
            <w:vMerge/>
            <w:shd w:val="clear" w:color="auto" w:fill="FFFFFF" w:themeFill="background1"/>
          </w:tcPr>
          <w:p w14:paraId="22817556" w14:textId="77777777" w:rsidR="00A17B62" w:rsidRDefault="00A17B62" w:rsidP="00115F8C">
            <w:pPr>
              <w:spacing w:before="0" w:after="0"/>
              <w:jc w:val="center"/>
              <w:rPr>
                <w:b/>
              </w:rPr>
            </w:pPr>
          </w:p>
        </w:tc>
        <w:tc>
          <w:tcPr>
            <w:tcW w:w="638" w:type="dxa"/>
            <w:shd w:val="clear" w:color="auto" w:fill="FFFFFF" w:themeFill="background1"/>
          </w:tcPr>
          <w:p w14:paraId="5B7F1A30" w14:textId="77777777" w:rsidR="00A17B62" w:rsidRPr="00115F8C" w:rsidRDefault="00A17B62" w:rsidP="00115F8C">
            <w:pPr>
              <w:spacing w:before="0" w:after="0"/>
              <w:jc w:val="center"/>
            </w:pPr>
          </w:p>
        </w:tc>
        <w:tc>
          <w:tcPr>
            <w:tcW w:w="3510" w:type="dxa"/>
            <w:shd w:val="clear" w:color="auto" w:fill="FFFFFF" w:themeFill="background1"/>
            <w:vAlign w:val="center"/>
          </w:tcPr>
          <w:p w14:paraId="361C9B40" w14:textId="77777777" w:rsidR="00A17B62" w:rsidRPr="00115F8C" w:rsidRDefault="00A17B62" w:rsidP="00115F8C">
            <w:pPr>
              <w:spacing w:before="0" w:after="0"/>
              <w:jc w:val="center"/>
            </w:pPr>
          </w:p>
        </w:tc>
        <w:tc>
          <w:tcPr>
            <w:tcW w:w="2263" w:type="dxa"/>
            <w:shd w:val="clear" w:color="auto" w:fill="FFFFFF" w:themeFill="background1"/>
            <w:vAlign w:val="center"/>
          </w:tcPr>
          <w:p w14:paraId="027CAABD" w14:textId="77777777" w:rsidR="00A17B62" w:rsidRPr="00115F8C" w:rsidRDefault="00A17B62" w:rsidP="00115F8C">
            <w:pPr>
              <w:spacing w:before="0" w:after="0"/>
              <w:jc w:val="center"/>
            </w:pPr>
          </w:p>
        </w:tc>
        <w:tc>
          <w:tcPr>
            <w:tcW w:w="1062" w:type="dxa"/>
            <w:shd w:val="clear" w:color="auto" w:fill="FFFFFF" w:themeFill="background1"/>
          </w:tcPr>
          <w:p w14:paraId="03AEC8E4" w14:textId="77777777" w:rsidR="00A17B62" w:rsidRPr="00115F8C" w:rsidRDefault="00A17B62" w:rsidP="00115F8C">
            <w:pPr>
              <w:spacing w:before="0" w:after="0"/>
              <w:jc w:val="center"/>
            </w:pPr>
          </w:p>
        </w:tc>
      </w:tr>
      <w:tr w:rsidR="00A17B62" w:rsidRPr="00115F8C" w14:paraId="2335123B" w14:textId="65F0EF4A" w:rsidTr="00DD20A9">
        <w:tc>
          <w:tcPr>
            <w:tcW w:w="1877" w:type="dxa"/>
            <w:vMerge w:val="restart"/>
            <w:shd w:val="clear" w:color="auto" w:fill="FFFFFF" w:themeFill="background1"/>
          </w:tcPr>
          <w:p w14:paraId="58D1FF80" w14:textId="77777777" w:rsidR="00A17B62" w:rsidRPr="00DD20A9" w:rsidRDefault="00A17B62" w:rsidP="00A17B62">
            <w:pPr>
              <w:spacing w:before="0" w:after="0"/>
              <w:rPr>
                <w:b/>
                <w:sz w:val="18"/>
                <w:szCs w:val="18"/>
              </w:rPr>
            </w:pPr>
          </w:p>
          <w:p w14:paraId="68041D6F" w14:textId="3A9748D6" w:rsidR="00A17B62" w:rsidRPr="00DD20A9" w:rsidRDefault="00A17B62" w:rsidP="00DD20A9">
            <w:pPr>
              <w:spacing w:before="0"/>
              <w:rPr>
                <w:b/>
                <w:sz w:val="18"/>
                <w:szCs w:val="18"/>
              </w:rPr>
            </w:pPr>
            <w:r w:rsidRPr="00DD20A9">
              <w:rPr>
                <w:b/>
                <w:sz w:val="18"/>
                <w:szCs w:val="18"/>
              </w:rPr>
              <w:t>Pre-Screening</w:t>
            </w:r>
          </w:p>
          <w:p w14:paraId="3EAF132A" w14:textId="77777777" w:rsidR="00A17B62" w:rsidRPr="00DD20A9" w:rsidRDefault="00A17B62" w:rsidP="00A17B62">
            <w:pPr>
              <w:spacing w:before="0" w:after="0"/>
              <w:rPr>
                <w:sz w:val="18"/>
                <w:szCs w:val="18"/>
              </w:rPr>
            </w:pPr>
            <w:r w:rsidRPr="00DD20A9">
              <w:rPr>
                <w:noProof/>
                <w:sz w:val="18"/>
                <w:szCs w:val="18"/>
              </w:rPr>
              <w:drawing>
                <wp:inline distT="0" distB="0" distL="0" distR="0" wp14:anchorId="2DEBC163" wp14:editId="32424AA6">
                  <wp:extent cx="570216" cy="602492"/>
                  <wp:effectExtent l="0" t="0" r="1905" b="7620"/>
                  <wp:docPr id="111" name="Picture 1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Shap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75493" cy="608067"/>
                          </a:xfrm>
                          <a:prstGeom prst="rect">
                            <a:avLst/>
                          </a:prstGeom>
                        </pic:spPr>
                      </pic:pic>
                    </a:graphicData>
                  </a:graphic>
                </wp:inline>
              </w:drawing>
            </w:r>
          </w:p>
          <w:p w14:paraId="3A918CBB" w14:textId="0B43AF77" w:rsidR="00A17B62" w:rsidRPr="00DD20A9" w:rsidRDefault="00A17B62" w:rsidP="00A17B62">
            <w:pPr>
              <w:spacing w:before="0" w:after="0"/>
              <w:rPr>
                <w:sz w:val="18"/>
                <w:szCs w:val="18"/>
              </w:rPr>
            </w:pPr>
          </w:p>
        </w:tc>
        <w:tc>
          <w:tcPr>
            <w:tcW w:w="638" w:type="dxa"/>
            <w:shd w:val="clear" w:color="auto" w:fill="FFFFFF" w:themeFill="background1"/>
          </w:tcPr>
          <w:p w14:paraId="7CD0BA45" w14:textId="374DA963" w:rsidR="00A17B62" w:rsidRPr="00115F8C" w:rsidRDefault="00A17B62" w:rsidP="00115F8C">
            <w:pPr>
              <w:spacing w:before="0" w:after="0"/>
            </w:pPr>
          </w:p>
        </w:tc>
        <w:tc>
          <w:tcPr>
            <w:tcW w:w="3510" w:type="dxa"/>
            <w:shd w:val="clear" w:color="auto" w:fill="FFFFFF" w:themeFill="background1"/>
            <w:vAlign w:val="center"/>
          </w:tcPr>
          <w:p w14:paraId="6E86EF2F" w14:textId="77777777" w:rsidR="00A17B62" w:rsidRPr="00115F8C" w:rsidRDefault="00A17B62" w:rsidP="00115F8C">
            <w:pPr>
              <w:spacing w:before="0" w:after="0"/>
              <w:jc w:val="center"/>
            </w:pPr>
          </w:p>
        </w:tc>
        <w:tc>
          <w:tcPr>
            <w:tcW w:w="2263" w:type="dxa"/>
            <w:shd w:val="clear" w:color="auto" w:fill="FFFFFF" w:themeFill="background1"/>
            <w:vAlign w:val="center"/>
          </w:tcPr>
          <w:p w14:paraId="4992E3AC" w14:textId="6389E86B" w:rsidR="00A17B62" w:rsidRPr="00115F8C" w:rsidRDefault="00A17B62" w:rsidP="00115F8C">
            <w:pPr>
              <w:spacing w:before="0" w:after="0"/>
              <w:jc w:val="center"/>
            </w:pPr>
          </w:p>
        </w:tc>
        <w:tc>
          <w:tcPr>
            <w:tcW w:w="1062" w:type="dxa"/>
            <w:shd w:val="clear" w:color="auto" w:fill="FFFFFF" w:themeFill="background1"/>
          </w:tcPr>
          <w:p w14:paraId="6718CDC3" w14:textId="77777777" w:rsidR="00A17B62" w:rsidRPr="00115F8C" w:rsidRDefault="00A17B62" w:rsidP="00115F8C">
            <w:pPr>
              <w:spacing w:before="0" w:after="0"/>
              <w:jc w:val="center"/>
            </w:pPr>
          </w:p>
        </w:tc>
      </w:tr>
      <w:tr w:rsidR="00A17B62" w:rsidRPr="00115F8C" w14:paraId="4756D04D" w14:textId="77777777" w:rsidTr="00DD20A9">
        <w:tc>
          <w:tcPr>
            <w:tcW w:w="1877" w:type="dxa"/>
            <w:vMerge/>
            <w:shd w:val="clear" w:color="auto" w:fill="FFFFFF" w:themeFill="background1"/>
          </w:tcPr>
          <w:p w14:paraId="393F49A9" w14:textId="77777777" w:rsidR="00A17B62" w:rsidRPr="00115F8C" w:rsidRDefault="00A17B62" w:rsidP="00115F8C">
            <w:pPr>
              <w:spacing w:before="0" w:after="0"/>
              <w:jc w:val="center"/>
              <w:rPr>
                <w:b/>
              </w:rPr>
            </w:pPr>
          </w:p>
        </w:tc>
        <w:tc>
          <w:tcPr>
            <w:tcW w:w="638" w:type="dxa"/>
            <w:shd w:val="clear" w:color="auto" w:fill="FFFFFF" w:themeFill="background1"/>
          </w:tcPr>
          <w:p w14:paraId="4BF9A2B9" w14:textId="77777777" w:rsidR="00A17B62" w:rsidRPr="00115F8C" w:rsidRDefault="00A17B62" w:rsidP="00115F8C">
            <w:pPr>
              <w:spacing w:before="0" w:after="0"/>
            </w:pPr>
          </w:p>
        </w:tc>
        <w:tc>
          <w:tcPr>
            <w:tcW w:w="3510" w:type="dxa"/>
            <w:shd w:val="clear" w:color="auto" w:fill="FFFFFF" w:themeFill="background1"/>
            <w:vAlign w:val="center"/>
          </w:tcPr>
          <w:p w14:paraId="42E4743D" w14:textId="77777777" w:rsidR="00A17B62" w:rsidRPr="00115F8C" w:rsidRDefault="00A17B62" w:rsidP="00115F8C">
            <w:pPr>
              <w:spacing w:before="0" w:after="0"/>
              <w:jc w:val="center"/>
            </w:pPr>
          </w:p>
        </w:tc>
        <w:tc>
          <w:tcPr>
            <w:tcW w:w="2263" w:type="dxa"/>
            <w:shd w:val="clear" w:color="auto" w:fill="FFFFFF" w:themeFill="background1"/>
            <w:vAlign w:val="center"/>
          </w:tcPr>
          <w:p w14:paraId="514C2A9D" w14:textId="77777777" w:rsidR="00A17B62" w:rsidRPr="00115F8C" w:rsidRDefault="00A17B62" w:rsidP="00115F8C">
            <w:pPr>
              <w:spacing w:before="0" w:after="0"/>
              <w:jc w:val="center"/>
            </w:pPr>
          </w:p>
        </w:tc>
        <w:tc>
          <w:tcPr>
            <w:tcW w:w="1062" w:type="dxa"/>
            <w:shd w:val="clear" w:color="auto" w:fill="FFFFFF" w:themeFill="background1"/>
          </w:tcPr>
          <w:p w14:paraId="720BBCCC" w14:textId="77777777" w:rsidR="00A17B62" w:rsidRPr="00115F8C" w:rsidRDefault="00A17B62" w:rsidP="00115F8C">
            <w:pPr>
              <w:spacing w:before="0" w:after="0"/>
              <w:jc w:val="center"/>
            </w:pPr>
          </w:p>
        </w:tc>
      </w:tr>
      <w:tr w:rsidR="00A17B62" w:rsidRPr="00115F8C" w14:paraId="39D1017E" w14:textId="77777777" w:rsidTr="00DD20A9">
        <w:tc>
          <w:tcPr>
            <w:tcW w:w="1877" w:type="dxa"/>
            <w:vMerge/>
            <w:shd w:val="clear" w:color="auto" w:fill="FFFFFF" w:themeFill="background1"/>
          </w:tcPr>
          <w:p w14:paraId="0F576141" w14:textId="77777777" w:rsidR="00A17B62" w:rsidRPr="00115F8C" w:rsidRDefault="00A17B62" w:rsidP="00115F8C">
            <w:pPr>
              <w:spacing w:before="0" w:after="0"/>
              <w:jc w:val="center"/>
              <w:rPr>
                <w:b/>
              </w:rPr>
            </w:pPr>
          </w:p>
        </w:tc>
        <w:tc>
          <w:tcPr>
            <w:tcW w:w="638" w:type="dxa"/>
            <w:shd w:val="clear" w:color="auto" w:fill="FFFFFF" w:themeFill="background1"/>
          </w:tcPr>
          <w:p w14:paraId="263AA938" w14:textId="77777777" w:rsidR="00A17B62" w:rsidRPr="00115F8C" w:rsidRDefault="00A17B62" w:rsidP="00115F8C">
            <w:pPr>
              <w:spacing w:before="0" w:after="0"/>
            </w:pPr>
          </w:p>
        </w:tc>
        <w:tc>
          <w:tcPr>
            <w:tcW w:w="3510" w:type="dxa"/>
            <w:shd w:val="clear" w:color="auto" w:fill="FFFFFF" w:themeFill="background1"/>
            <w:vAlign w:val="center"/>
          </w:tcPr>
          <w:p w14:paraId="337AA26F" w14:textId="77777777" w:rsidR="00A17B62" w:rsidRPr="00115F8C" w:rsidRDefault="00A17B62" w:rsidP="00115F8C">
            <w:pPr>
              <w:spacing w:before="0" w:after="0"/>
              <w:jc w:val="center"/>
            </w:pPr>
          </w:p>
        </w:tc>
        <w:tc>
          <w:tcPr>
            <w:tcW w:w="2263" w:type="dxa"/>
            <w:shd w:val="clear" w:color="auto" w:fill="FFFFFF" w:themeFill="background1"/>
            <w:vAlign w:val="center"/>
          </w:tcPr>
          <w:p w14:paraId="02B6550B" w14:textId="77777777" w:rsidR="00A17B62" w:rsidRPr="00115F8C" w:rsidRDefault="00A17B62" w:rsidP="00115F8C">
            <w:pPr>
              <w:spacing w:before="0" w:after="0"/>
              <w:jc w:val="center"/>
            </w:pPr>
          </w:p>
        </w:tc>
        <w:tc>
          <w:tcPr>
            <w:tcW w:w="1062" w:type="dxa"/>
            <w:shd w:val="clear" w:color="auto" w:fill="FFFFFF" w:themeFill="background1"/>
          </w:tcPr>
          <w:p w14:paraId="27E93CDF" w14:textId="77777777" w:rsidR="00A17B62" w:rsidRPr="00115F8C" w:rsidRDefault="00A17B62" w:rsidP="00115F8C">
            <w:pPr>
              <w:spacing w:before="0" w:after="0"/>
              <w:jc w:val="center"/>
            </w:pPr>
          </w:p>
        </w:tc>
      </w:tr>
      <w:tr w:rsidR="00A17B62" w:rsidRPr="00115F8C" w14:paraId="24E3BB35" w14:textId="3D9A908D" w:rsidTr="00DD20A9">
        <w:tc>
          <w:tcPr>
            <w:tcW w:w="1877" w:type="dxa"/>
            <w:vMerge w:val="restart"/>
            <w:shd w:val="clear" w:color="auto" w:fill="FFFFFF" w:themeFill="background1"/>
          </w:tcPr>
          <w:p w14:paraId="3FC80F18" w14:textId="77777777" w:rsidR="00A17B62" w:rsidRDefault="00A17B62" w:rsidP="00A17B62">
            <w:pPr>
              <w:spacing w:before="0" w:after="0"/>
              <w:rPr>
                <w:b/>
              </w:rPr>
            </w:pPr>
          </w:p>
          <w:p w14:paraId="1CD576AA" w14:textId="0A537BFB" w:rsidR="00A17B62" w:rsidRPr="00DD20A9" w:rsidRDefault="00A17B62" w:rsidP="00DD20A9">
            <w:pPr>
              <w:spacing w:before="0"/>
              <w:rPr>
                <w:b/>
                <w:sz w:val="18"/>
                <w:szCs w:val="18"/>
              </w:rPr>
            </w:pPr>
            <w:r w:rsidRPr="00DD20A9">
              <w:rPr>
                <w:b/>
                <w:sz w:val="18"/>
                <w:szCs w:val="18"/>
              </w:rPr>
              <w:t>Screening</w:t>
            </w:r>
          </w:p>
          <w:p w14:paraId="2DEE9524" w14:textId="77777777" w:rsidR="00A17B62" w:rsidRDefault="00A17B62" w:rsidP="00A17B62">
            <w:pPr>
              <w:spacing w:before="0" w:after="0"/>
            </w:pPr>
            <w:r w:rsidRPr="00A17B62">
              <w:rPr>
                <w:noProof/>
                <w:vertAlign w:val="subscript"/>
              </w:rPr>
              <w:drawing>
                <wp:inline distT="0" distB="0" distL="0" distR="0" wp14:anchorId="6B1CEEA7" wp14:editId="2B9B1C19">
                  <wp:extent cx="601038" cy="564611"/>
                  <wp:effectExtent l="0" t="0" r="8890" b="6985"/>
                  <wp:docPr id="110" name="Picture 1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04252" cy="567630"/>
                          </a:xfrm>
                          <a:prstGeom prst="rect">
                            <a:avLst/>
                          </a:prstGeom>
                          <a:noFill/>
                          <a:ln>
                            <a:noFill/>
                          </a:ln>
                          <a:effectLst>
                            <a:softEdge rad="0"/>
                          </a:effectLst>
                        </pic:spPr>
                      </pic:pic>
                    </a:graphicData>
                  </a:graphic>
                </wp:inline>
              </w:drawing>
            </w:r>
          </w:p>
          <w:p w14:paraId="4609259E" w14:textId="44989DE8" w:rsidR="00A17B62" w:rsidRPr="00115F8C" w:rsidRDefault="00A17B62" w:rsidP="00A17B62">
            <w:pPr>
              <w:spacing w:before="0" w:after="0"/>
            </w:pPr>
          </w:p>
        </w:tc>
        <w:tc>
          <w:tcPr>
            <w:tcW w:w="638" w:type="dxa"/>
            <w:shd w:val="clear" w:color="auto" w:fill="FFFFFF" w:themeFill="background1"/>
          </w:tcPr>
          <w:p w14:paraId="67F50379" w14:textId="3967F9FB" w:rsidR="00A17B62" w:rsidRPr="00115F8C" w:rsidRDefault="00A17B62" w:rsidP="00115F8C">
            <w:pPr>
              <w:spacing w:before="0" w:after="0"/>
              <w:jc w:val="center"/>
            </w:pPr>
          </w:p>
        </w:tc>
        <w:tc>
          <w:tcPr>
            <w:tcW w:w="3510" w:type="dxa"/>
            <w:shd w:val="clear" w:color="auto" w:fill="FFFFFF" w:themeFill="background1"/>
            <w:vAlign w:val="center"/>
          </w:tcPr>
          <w:p w14:paraId="3D933A6F" w14:textId="77777777" w:rsidR="00A17B62" w:rsidRPr="00115F8C" w:rsidRDefault="00A17B62" w:rsidP="00115F8C">
            <w:pPr>
              <w:spacing w:before="0" w:after="0"/>
              <w:jc w:val="center"/>
            </w:pPr>
          </w:p>
        </w:tc>
        <w:tc>
          <w:tcPr>
            <w:tcW w:w="2263" w:type="dxa"/>
            <w:shd w:val="clear" w:color="auto" w:fill="FFFFFF" w:themeFill="background1"/>
            <w:vAlign w:val="center"/>
          </w:tcPr>
          <w:p w14:paraId="5435895E" w14:textId="3CA63AAC" w:rsidR="00A17B62" w:rsidRPr="00115F8C" w:rsidRDefault="00A17B62" w:rsidP="00115F8C">
            <w:pPr>
              <w:spacing w:before="0" w:after="0"/>
              <w:jc w:val="center"/>
            </w:pPr>
          </w:p>
        </w:tc>
        <w:tc>
          <w:tcPr>
            <w:tcW w:w="1062" w:type="dxa"/>
            <w:shd w:val="clear" w:color="auto" w:fill="FFFFFF" w:themeFill="background1"/>
          </w:tcPr>
          <w:p w14:paraId="6DA83B79" w14:textId="77777777" w:rsidR="00A17B62" w:rsidRPr="00115F8C" w:rsidRDefault="00A17B62" w:rsidP="00115F8C">
            <w:pPr>
              <w:spacing w:before="0" w:after="0"/>
              <w:jc w:val="center"/>
            </w:pPr>
          </w:p>
        </w:tc>
      </w:tr>
      <w:tr w:rsidR="00A17B62" w:rsidRPr="00115F8C" w14:paraId="1CCF7AFD" w14:textId="77777777" w:rsidTr="00DD20A9">
        <w:tc>
          <w:tcPr>
            <w:tcW w:w="1877" w:type="dxa"/>
            <w:vMerge/>
            <w:shd w:val="clear" w:color="auto" w:fill="FFFFFF" w:themeFill="background1"/>
          </w:tcPr>
          <w:p w14:paraId="0906935F" w14:textId="77777777" w:rsidR="00A17B62" w:rsidRDefault="00A17B62" w:rsidP="00A17B62">
            <w:pPr>
              <w:spacing w:before="0" w:after="0"/>
              <w:rPr>
                <w:b/>
              </w:rPr>
            </w:pPr>
          </w:p>
        </w:tc>
        <w:tc>
          <w:tcPr>
            <w:tcW w:w="638" w:type="dxa"/>
            <w:shd w:val="clear" w:color="auto" w:fill="FFFFFF" w:themeFill="background1"/>
          </w:tcPr>
          <w:p w14:paraId="5C504920" w14:textId="77777777" w:rsidR="00A17B62" w:rsidRPr="00115F8C" w:rsidRDefault="00A17B62" w:rsidP="00115F8C">
            <w:pPr>
              <w:spacing w:before="0" w:after="0"/>
              <w:jc w:val="center"/>
            </w:pPr>
          </w:p>
        </w:tc>
        <w:tc>
          <w:tcPr>
            <w:tcW w:w="3510" w:type="dxa"/>
            <w:shd w:val="clear" w:color="auto" w:fill="FFFFFF" w:themeFill="background1"/>
            <w:vAlign w:val="center"/>
          </w:tcPr>
          <w:p w14:paraId="0F123183" w14:textId="77777777" w:rsidR="00A17B62" w:rsidRPr="00115F8C" w:rsidRDefault="00A17B62" w:rsidP="00115F8C">
            <w:pPr>
              <w:spacing w:before="0" w:after="0"/>
              <w:jc w:val="center"/>
            </w:pPr>
          </w:p>
        </w:tc>
        <w:tc>
          <w:tcPr>
            <w:tcW w:w="2263" w:type="dxa"/>
            <w:shd w:val="clear" w:color="auto" w:fill="FFFFFF" w:themeFill="background1"/>
            <w:vAlign w:val="center"/>
          </w:tcPr>
          <w:p w14:paraId="48021CBF" w14:textId="77777777" w:rsidR="00A17B62" w:rsidRPr="00115F8C" w:rsidRDefault="00A17B62" w:rsidP="00115F8C">
            <w:pPr>
              <w:spacing w:before="0" w:after="0"/>
              <w:jc w:val="center"/>
            </w:pPr>
          </w:p>
        </w:tc>
        <w:tc>
          <w:tcPr>
            <w:tcW w:w="1062" w:type="dxa"/>
            <w:shd w:val="clear" w:color="auto" w:fill="FFFFFF" w:themeFill="background1"/>
          </w:tcPr>
          <w:p w14:paraId="1415A108" w14:textId="77777777" w:rsidR="00A17B62" w:rsidRPr="00115F8C" w:rsidRDefault="00A17B62" w:rsidP="00115F8C">
            <w:pPr>
              <w:spacing w:before="0" w:after="0"/>
              <w:jc w:val="center"/>
            </w:pPr>
          </w:p>
        </w:tc>
      </w:tr>
      <w:tr w:rsidR="00A17B62" w:rsidRPr="00115F8C" w14:paraId="789085A1" w14:textId="77777777" w:rsidTr="00DD20A9">
        <w:tc>
          <w:tcPr>
            <w:tcW w:w="1877" w:type="dxa"/>
            <w:vMerge/>
            <w:shd w:val="clear" w:color="auto" w:fill="FFFFFF" w:themeFill="background1"/>
          </w:tcPr>
          <w:p w14:paraId="294B8D37" w14:textId="77777777" w:rsidR="00A17B62" w:rsidRDefault="00A17B62" w:rsidP="00A17B62">
            <w:pPr>
              <w:spacing w:before="0" w:after="0"/>
              <w:rPr>
                <w:b/>
              </w:rPr>
            </w:pPr>
          </w:p>
        </w:tc>
        <w:tc>
          <w:tcPr>
            <w:tcW w:w="638" w:type="dxa"/>
            <w:shd w:val="clear" w:color="auto" w:fill="FFFFFF" w:themeFill="background1"/>
          </w:tcPr>
          <w:p w14:paraId="52752D01" w14:textId="77777777" w:rsidR="00A17B62" w:rsidRPr="00115F8C" w:rsidRDefault="00A17B62" w:rsidP="00115F8C">
            <w:pPr>
              <w:spacing w:before="0" w:after="0"/>
              <w:jc w:val="center"/>
            </w:pPr>
          </w:p>
        </w:tc>
        <w:tc>
          <w:tcPr>
            <w:tcW w:w="3510" w:type="dxa"/>
            <w:shd w:val="clear" w:color="auto" w:fill="FFFFFF" w:themeFill="background1"/>
            <w:vAlign w:val="center"/>
          </w:tcPr>
          <w:p w14:paraId="744C57C7" w14:textId="77777777" w:rsidR="00A17B62" w:rsidRPr="00115F8C" w:rsidRDefault="00A17B62" w:rsidP="00115F8C">
            <w:pPr>
              <w:spacing w:before="0" w:after="0"/>
              <w:jc w:val="center"/>
            </w:pPr>
          </w:p>
        </w:tc>
        <w:tc>
          <w:tcPr>
            <w:tcW w:w="2263" w:type="dxa"/>
            <w:shd w:val="clear" w:color="auto" w:fill="FFFFFF" w:themeFill="background1"/>
            <w:vAlign w:val="center"/>
          </w:tcPr>
          <w:p w14:paraId="2FD05405" w14:textId="77777777" w:rsidR="00A17B62" w:rsidRPr="00115F8C" w:rsidRDefault="00A17B62" w:rsidP="00115F8C">
            <w:pPr>
              <w:spacing w:before="0" w:after="0"/>
              <w:jc w:val="center"/>
            </w:pPr>
          </w:p>
        </w:tc>
        <w:tc>
          <w:tcPr>
            <w:tcW w:w="1062" w:type="dxa"/>
            <w:shd w:val="clear" w:color="auto" w:fill="FFFFFF" w:themeFill="background1"/>
          </w:tcPr>
          <w:p w14:paraId="66341EDA" w14:textId="77777777" w:rsidR="00A17B62" w:rsidRPr="00115F8C" w:rsidRDefault="00A17B62" w:rsidP="00115F8C">
            <w:pPr>
              <w:spacing w:before="0" w:after="0"/>
              <w:jc w:val="center"/>
            </w:pPr>
          </w:p>
        </w:tc>
      </w:tr>
      <w:tr w:rsidR="00A17B62" w:rsidRPr="00115F8C" w14:paraId="119A8E21" w14:textId="77777777" w:rsidTr="00DD20A9">
        <w:tc>
          <w:tcPr>
            <w:tcW w:w="1877" w:type="dxa"/>
            <w:vMerge w:val="restart"/>
            <w:shd w:val="clear" w:color="auto" w:fill="FFFFFF" w:themeFill="background1"/>
          </w:tcPr>
          <w:p w14:paraId="16C55A85" w14:textId="77777777" w:rsidR="00A17B62" w:rsidRDefault="00A17B62" w:rsidP="00A17B62">
            <w:pPr>
              <w:spacing w:before="0" w:after="0"/>
              <w:rPr>
                <w:b/>
              </w:rPr>
            </w:pPr>
          </w:p>
          <w:p w14:paraId="4423E105" w14:textId="7C2AF351" w:rsidR="00A17B62" w:rsidRPr="00DD20A9" w:rsidRDefault="00A17B62" w:rsidP="00DD20A9">
            <w:pPr>
              <w:spacing w:before="0"/>
              <w:rPr>
                <w:b/>
                <w:sz w:val="18"/>
                <w:szCs w:val="18"/>
              </w:rPr>
            </w:pPr>
            <w:r w:rsidRPr="00DD20A9">
              <w:rPr>
                <w:b/>
                <w:sz w:val="18"/>
                <w:szCs w:val="18"/>
              </w:rPr>
              <w:t>Interviewing</w:t>
            </w:r>
          </w:p>
          <w:p w14:paraId="00B56175" w14:textId="77777777" w:rsidR="00A17B62" w:rsidRDefault="00A17B62" w:rsidP="00A17B62">
            <w:pPr>
              <w:spacing w:before="0" w:after="0"/>
              <w:rPr>
                <w:b/>
              </w:rPr>
            </w:pPr>
            <w:r w:rsidRPr="00A17B62">
              <w:rPr>
                <w:noProof/>
                <w:vertAlign w:val="subscript"/>
              </w:rPr>
              <w:drawing>
                <wp:inline distT="0" distB="0" distL="0" distR="0" wp14:anchorId="4FC4C053" wp14:editId="7C2C251C">
                  <wp:extent cx="701080" cy="626723"/>
                  <wp:effectExtent l="0" t="0" r="3810" b="2540"/>
                  <wp:docPr id="114" name="Picture 1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03087" cy="628517"/>
                          </a:xfrm>
                          <a:prstGeom prst="rect">
                            <a:avLst/>
                          </a:prstGeom>
                        </pic:spPr>
                      </pic:pic>
                    </a:graphicData>
                  </a:graphic>
                </wp:inline>
              </w:drawing>
            </w:r>
          </w:p>
          <w:p w14:paraId="44F91A53" w14:textId="34DC40F9" w:rsidR="00A17B62" w:rsidRDefault="00A17B62" w:rsidP="00A17B62">
            <w:pPr>
              <w:spacing w:before="0" w:after="0"/>
              <w:rPr>
                <w:b/>
              </w:rPr>
            </w:pPr>
          </w:p>
        </w:tc>
        <w:tc>
          <w:tcPr>
            <w:tcW w:w="638" w:type="dxa"/>
            <w:shd w:val="clear" w:color="auto" w:fill="FFFFFF" w:themeFill="background1"/>
          </w:tcPr>
          <w:p w14:paraId="2373CAD4" w14:textId="77777777" w:rsidR="00A17B62" w:rsidRPr="00115F8C" w:rsidRDefault="00A17B62" w:rsidP="00115F8C">
            <w:pPr>
              <w:spacing w:before="0" w:after="0"/>
              <w:jc w:val="center"/>
            </w:pPr>
          </w:p>
        </w:tc>
        <w:tc>
          <w:tcPr>
            <w:tcW w:w="3510" w:type="dxa"/>
            <w:shd w:val="clear" w:color="auto" w:fill="FFFFFF" w:themeFill="background1"/>
            <w:vAlign w:val="center"/>
          </w:tcPr>
          <w:p w14:paraId="2C38F757" w14:textId="77777777" w:rsidR="00A17B62" w:rsidRPr="00115F8C" w:rsidRDefault="00A17B62" w:rsidP="00115F8C">
            <w:pPr>
              <w:spacing w:before="0" w:after="0"/>
              <w:jc w:val="center"/>
            </w:pPr>
          </w:p>
        </w:tc>
        <w:tc>
          <w:tcPr>
            <w:tcW w:w="2263" w:type="dxa"/>
            <w:shd w:val="clear" w:color="auto" w:fill="FFFFFF" w:themeFill="background1"/>
            <w:vAlign w:val="center"/>
          </w:tcPr>
          <w:p w14:paraId="207593A8" w14:textId="77777777" w:rsidR="00A17B62" w:rsidRPr="00115F8C" w:rsidRDefault="00A17B62" w:rsidP="00115F8C">
            <w:pPr>
              <w:spacing w:before="0" w:after="0"/>
              <w:jc w:val="center"/>
            </w:pPr>
          </w:p>
        </w:tc>
        <w:tc>
          <w:tcPr>
            <w:tcW w:w="1062" w:type="dxa"/>
            <w:shd w:val="clear" w:color="auto" w:fill="FFFFFF" w:themeFill="background1"/>
          </w:tcPr>
          <w:p w14:paraId="59AE5FB5" w14:textId="77777777" w:rsidR="00A17B62" w:rsidRPr="00115F8C" w:rsidRDefault="00A17B62" w:rsidP="00115F8C">
            <w:pPr>
              <w:spacing w:before="0" w:after="0"/>
              <w:jc w:val="center"/>
            </w:pPr>
          </w:p>
        </w:tc>
      </w:tr>
      <w:tr w:rsidR="00A17B62" w:rsidRPr="00115F8C" w14:paraId="5888DBA6" w14:textId="77777777" w:rsidTr="00DD20A9">
        <w:tc>
          <w:tcPr>
            <w:tcW w:w="1877" w:type="dxa"/>
            <w:vMerge/>
            <w:shd w:val="clear" w:color="auto" w:fill="FFFFFF" w:themeFill="background1"/>
          </w:tcPr>
          <w:p w14:paraId="36A71154" w14:textId="77777777" w:rsidR="00A17B62" w:rsidRDefault="00A17B62" w:rsidP="00115F8C">
            <w:pPr>
              <w:spacing w:before="0" w:after="0"/>
              <w:jc w:val="center"/>
              <w:rPr>
                <w:b/>
              </w:rPr>
            </w:pPr>
          </w:p>
        </w:tc>
        <w:tc>
          <w:tcPr>
            <w:tcW w:w="638" w:type="dxa"/>
            <w:shd w:val="clear" w:color="auto" w:fill="FFFFFF" w:themeFill="background1"/>
          </w:tcPr>
          <w:p w14:paraId="42508587" w14:textId="77777777" w:rsidR="00A17B62" w:rsidRPr="00115F8C" w:rsidRDefault="00A17B62" w:rsidP="00115F8C">
            <w:pPr>
              <w:spacing w:before="0" w:after="0"/>
              <w:jc w:val="center"/>
            </w:pPr>
          </w:p>
        </w:tc>
        <w:tc>
          <w:tcPr>
            <w:tcW w:w="3510" w:type="dxa"/>
            <w:shd w:val="clear" w:color="auto" w:fill="FFFFFF" w:themeFill="background1"/>
            <w:vAlign w:val="center"/>
          </w:tcPr>
          <w:p w14:paraId="261F66DC" w14:textId="77777777" w:rsidR="00A17B62" w:rsidRPr="00115F8C" w:rsidRDefault="00A17B62" w:rsidP="00115F8C">
            <w:pPr>
              <w:spacing w:before="0" w:after="0"/>
              <w:jc w:val="center"/>
            </w:pPr>
          </w:p>
        </w:tc>
        <w:tc>
          <w:tcPr>
            <w:tcW w:w="2263" w:type="dxa"/>
            <w:shd w:val="clear" w:color="auto" w:fill="FFFFFF" w:themeFill="background1"/>
            <w:vAlign w:val="center"/>
          </w:tcPr>
          <w:p w14:paraId="1DB9BF18" w14:textId="77777777" w:rsidR="00A17B62" w:rsidRPr="00115F8C" w:rsidRDefault="00A17B62" w:rsidP="00115F8C">
            <w:pPr>
              <w:spacing w:before="0" w:after="0"/>
              <w:jc w:val="center"/>
            </w:pPr>
          </w:p>
        </w:tc>
        <w:tc>
          <w:tcPr>
            <w:tcW w:w="1062" w:type="dxa"/>
            <w:shd w:val="clear" w:color="auto" w:fill="FFFFFF" w:themeFill="background1"/>
          </w:tcPr>
          <w:p w14:paraId="79E4C5E5" w14:textId="77777777" w:rsidR="00A17B62" w:rsidRPr="00115F8C" w:rsidRDefault="00A17B62" w:rsidP="00115F8C">
            <w:pPr>
              <w:spacing w:before="0" w:after="0"/>
              <w:jc w:val="center"/>
            </w:pPr>
          </w:p>
        </w:tc>
      </w:tr>
      <w:tr w:rsidR="00A17B62" w:rsidRPr="00115F8C" w14:paraId="0F72FD67" w14:textId="77777777" w:rsidTr="00DD20A9">
        <w:tc>
          <w:tcPr>
            <w:tcW w:w="1877" w:type="dxa"/>
            <w:vMerge/>
            <w:shd w:val="clear" w:color="auto" w:fill="FFFFFF" w:themeFill="background1"/>
          </w:tcPr>
          <w:p w14:paraId="26B6E91E" w14:textId="77777777" w:rsidR="00A17B62" w:rsidRDefault="00A17B62" w:rsidP="00115F8C">
            <w:pPr>
              <w:spacing w:before="0" w:after="0"/>
              <w:jc w:val="center"/>
              <w:rPr>
                <w:b/>
              </w:rPr>
            </w:pPr>
          </w:p>
        </w:tc>
        <w:tc>
          <w:tcPr>
            <w:tcW w:w="638" w:type="dxa"/>
            <w:shd w:val="clear" w:color="auto" w:fill="FFFFFF" w:themeFill="background1"/>
          </w:tcPr>
          <w:p w14:paraId="5219DFC4" w14:textId="77777777" w:rsidR="00A17B62" w:rsidRPr="00115F8C" w:rsidRDefault="00A17B62" w:rsidP="00115F8C">
            <w:pPr>
              <w:spacing w:before="0" w:after="0"/>
              <w:jc w:val="center"/>
            </w:pPr>
          </w:p>
        </w:tc>
        <w:tc>
          <w:tcPr>
            <w:tcW w:w="3510" w:type="dxa"/>
            <w:shd w:val="clear" w:color="auto" w:fill="FFFFFF" w:themeFill="background1"/>
            <w:vAlign w:val="center"/>
          </w:tcPr>
          <w:p w14:paraId="45AA4110" w14:textId="77777777" w:rsidR="00A17B62" w:rsidRPr="00115F8C" w:rsidRDefault="00A17B62" w:rsidP="00115F8C">
            <w:pPr>
              <w:spacing w:before="0" w:after="0"/>
              <w:jc w:val="center"/>
            </w:pPr>
          </w:p>
        </w:tc>
        <w:tc>
          <w:tcPr>
            <w:tcW w:w="2263" w:type="dxa"/>
            <w:shd w:val="clear" w:color="auto" w:fill="FFFFFF" w:themeFill="background1"/>
            <w:vAlign w:val="center"/>
          </w:tcPr>
          <w:p w14:paraId="2F8EDB01" w14:textId="77777777" w:rsidR="00A17B62" w:rsidRPr="00115F8C" w:rsidRDefault="00A17B62" w:rsidP="00115F8C">
            <w:pPr>
              <w:spacing w:before="0" w:after="0"/>
              <w:jc w:val="center"/>
            </w:pPr>
          </w:p>
        </w:tc>
        <w:tc>
          <w:tcPr>
            <w:tcW w:w="1062" w:type="dxa"/>
            <w:shd w:val="clear" w:color="auto" w:fill="FFFFFF" w:themeFill="background1"/>
          </w:tcPr>
          <w:p w14:paraId="16748730" w14:textId="77777777" w:rsidR="00A17B62" w:rsidRPr="00115F8C" w:rsidRDefault="00A17B62" w:rsidP="00115F8C">
            <w:pPr>
              <w:spacing w:before="0" w:after="0"/>
              <w:jc w:val="center"/>
            </w:pPr>
          </w:p>
        </w:tc>
      </w:tr>
      <w:tr w:rsidR="00A17B62" w:rsidRPr="00115F8C" w14:paraId="74BBF12C" w14:textId="77777777" w:rsidTr="00DD20A9">
        <w:tc>
          <w:tcPr>
            <w:tcW w:w="1877" w:type="dxa"/>
            <w:vMerge w:val="restart"/>
            <w:shd w:val="clear" w:color="auto" w:fill="FFFFFF" w:themeFill="background1"/>
          </w:tcPr>
          <w:p w14:paraId="248ACEC4" w14:textId="77777777" w:rsidR="00A17B62" w:rsidRDefault="00A17B62" w:rsidP="00A17B62">
            <w:pPr>
              <w:spacing w:before="0" w:after="0"/>
              <w:rPr>
                <w:b/>
              </w:rPr>
            </w:pPr>
          </w:p>
          <w:p w14:paraId="13E924F7" w14:textId="13865C2C" w:rsidR="00A17B62" w:rsidRPr="00DD20A9" w:rsidRDefault="00A17B62" w:rsidP="00DD20A9">
            <w:pPr>
              <w:spacing w:before="0"/>
              <w:rPr>
                <w:b/>
                <w:sz w:val="18"/>
                <w:szCs w:val="18"/>
              </w:rPr>
            </w:pPr>
            <w:r w:rsidRPr="00DD20A9">
              <w:rPr>
                <w:b/>
                <w:sz w:val="18"/>
                <w:szCs w:val="18"/>
              </w:rPr>
              <w:t>Selecting</w:t>
            </w:r>
          </w:p>
          <w:p w14:paraId="49FE4F73" w14:textId="77777777" w:rsidR="00A17B62" w:rsidRDefault="00A17B62" w:rsidP="00A17B62">
            <w:pPr>
              <w:spacing w:before="0" w:after="0"/>
              <w:rPr>
                <w:b/>
              </w:rPr>
            </w:pPr>
            <w:r w:rsidRPr="00A17B62">
              <w:rPr>
                <w:noProof/>
              </w:rPr>
              <w:drawing>
                <wp:inline distT="0" distB="0" distL="0" distR="0" wp14:anchorId="7E117DD7" wp14:editId="59ABE9A9">
                  <wp:extent cx="549470" cy="529119"/>
                  <wp:effectExtent l="0" t="0" r="3175" b="4445"/>
                  <wp:docPr id="113" name="Picture 1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56493" cy="535882"/>
                          </a:xfrm>
                          <a:prstGeom prst="rect">
                            <a:avLst/>
                          </a:prstGeom>
                        </pic:spPr>
                      </pic:pic>
                    </a:graphicData>
                  </a:graphic>
                </wp:inline>
              </w:drawing>
            </w:r>
          </w:p>
          <w:p w14:paraId="382691C5" w14:textId="4968868B" w:rsidR="00A17B62" w:rsidRDefault="00A17B62" w:rsidP="00A17B62">
            <w:pPr>
              <w:spacing w:before="0" w:after="0"/>
              <w:rPr>
                <w:b/>
              </w:rPr>
            </w:pPr>
          </w:p>
        </w:tc>
        <w:tc>
          <w:tcPr>
            <w:tcW w:w="638" w:type="dxa"/>
            <w:shd w:val="clear" w:color="auto" w:fill="FFFFFF" w:themeFill="background1"/>
          </w:tcPr>
          <w:p w14:paraId="3AB311CD" w14:textId="77777777" w:rsidR="00A17B62" w:rsidRPr="00115F8C" w:rsidRDefault="00A17B62" w:rsidP="00115F8C">
            <w:pPr>
              <w:spacing w:before="0" w:after="0"/>
              <w:jc w:val="center"/>
            </w:pPr>
          </w:p>
        </w:tc>
        <w:tc>
          <w:tcPr>
            <w:tcW w:w="3510" w:type="dxa"/>
            <w:shd w:val="clear" w:color="auto" w:fill="FFFFFF" w:themeFill="background1"/>
            <w:vAlign w:val="center"/>
          </w:tcPr>
          <w:p w14:paraId="02BEBA25" w14:textId="77777777" w:rsidR="00A17B62" w:rsidRPr="00115F8C" w:rsidRDefault="00A17B62" w:rsidP="00115F8C">
            <w:pPr>
              <w:spacing w:before="0" w:after="0"/>
              <w:jc w:val="center"/>
            </w:pPr>
          </w:p>
        </w:tc>
        <w:tc>
          <w:tcPr>
            <w:tcW w:w="2263" w:type="dxa"/>
            <w:shd w:val="clear" w:color="auto" w:fill="FFFFFF" w:themeFill="background1"/>
            <w:vAlign w:val="center"/>
          </w:tcPr>
          <w:p w14:paraId="69F7DAA8" w14:textId="77777777" w:rsidR="00A17B62" w:rsidRPr="00115F8C" w:rsidRDefault="00A17B62" w:rsidP="00115F8C">
            <w:pPr>
              <w:spacing w:before="0" w:after="0"/>
              <w:jc w:val="center"/>
            </w:pPr>
          </w:p>
        </w:tc>
        <w:tc>
          <w:tcPr>
            <w:tcW w:w="1062" w:type="dxa"/>
            <w:shd w:val="clear" w:color="auto" w:fill="FFFFFF" w:themeFill="background1"/>
          </w:tcPr>
          <w:p w14:paraId="648C483B" w14:textId="77777777" w:rsidR="00A17B62" w:rsidRPr="00115F8C" w:rsidRDefault="00A17B62" w:rsidP="00115F8C">
            <w:pPr>
              <w:spacing w:before="0" w:after="0"/>
              <w:jc w:val="center"/>
            </w:pPr>
          </w:p>
        </w:tc>
      </w:tr>
      <w:tr w:rsidR="00A17B62" w:rsidRPr="00115F8C" w14:paraId="64CCED26" w14:textId="77777777" w:rsidTr="00DD20A9">
        <w:tc>
          <w:tcPr>
            <w:tcW w:w="1877" w:type="dxa"/>
            <w:vMerge/>
            <w:shd w:val="clear" w:color="auto" w:fill="FFFFFF" w:themeFill="background1"/>
          </w:tcPr>
          <w:p w14:paraId="418E68B9" w14:textId="77777777" w:rsidR="00A17B62" w:rsidRDefault="00A17B62" w:rsidP="00115F8C">
            <w:pPr>
              <w:spacing w:before="0" w:after="0"/>
              <w:jc w:val="center"/>
              <w:rPr>
                <w:b/>
              </w:rPr>
            </w:pPr>
          </w:p>
        </w:tc>
        <w:tc>
          <w:tcPr>
            <w:tcW w:w="638" w:type="dxa"/>
            <w:shd w:val="clear" w:color="auto" w:fill="FFFFFF" w:themeFill="background1"/>
          </w:tcPr>
          <w:p w14:paraId="0F545787" w14:textId="77777777" w:rsidR="00A17B62" w:rsidRPr="00115F8C" w:rsidRDefault="00A17B62" w:rsidP="00115F8C">
            <w:pPr>
              <w:spacing w:before="0" w:after="0"/>
              <w:jc w:val="center"/>
            </w:pPr>
          </w:p>
        </w:tc>
        <w:tc>
          <w:tcPr>
            <w:tcW w:w="3510" w:type="dxa"/>
            <w:shd w:val="clear" w:color="auto" w:fill="FFFFFF" w:themeFill="background1"/>
            <w:vAlign w:val="center"/>
          </w:tcPr>
          <w:p w14:paraId="31AE931C" w14:textId="77777777" w:rsidR="00A17B62" w:rsidRPr="00115F8C" w:rsidRDefault="00A17B62" w:rsidP="00115F8C">
            <w:pPr>
              <w:spacing w:before="0" w:after="0"/>
              <w:jc w:val="center"/>
            </w:pPr>
          </w:p>
        </w:tc>
        <w:tc>
          <w:tcPr>
            <w:tcW w:w="2263" w:type="dxa"/>
            <w:shd w:val="clear" w:color="auto" w:fill="FFFFFF" w:themeFill="background1"/>
            <w:vAlign w:val="center"/>
          </w:tcPr>
          <w:p w14:paraId="114E7470" w14:textId="77777777" w:rsidR="00A17B62" w:rsidRPr="00115F8C" w:rsidRDefault="00A17B62" w:rsidP="00115F8C">
            <w:pPr>
              <w:spacing w:before="0" w:after="0"/>
              <w:jc w:val="center"/>
            </w:pPr>
          </w:p>
        </w:tc>
        <w:tc>
          <w:tcPr>
            <w:tcW w:w="1062" w:type="dxa"/>
            <w:shd w:val="clear" w:color="auto" w:fill="FFFFFF" w:themeFill="background1"/>
          </w:tcPr>
          <w:p w14:paraId="09D5A94F" w14:textId="77777777" w:rsidR="00A17B62" w:rsidRPr="00115F8C" w:rsidRDefault="00A17B62" w:rsidP="00115F8C">
            <w:pPr>
              <w:spacing w:before="0" w:after="0"/>
              <w:jc w:val="center"/>
            </w:pPr>
          </w:p>
        </w:tc>
      </w:tr>
      <w:tr w:rsidR="00A17B62" w:rsidRPr="00115F8C" w14:paraId="32E24536" w14:textId="77777777" w:rsidTr="00DD20A9">
        <w:tc>
          <w:tcPr>
            <w:tcW w:w="1877" w:type="dxa"/>
            <w:vMerge/>
            <w:shd w:val="clear" w:color="auto" w:fill="FFFFFF" w:themeFill="background1"/>
          </w:tcPr>
          <w:p w14:paraId="17A2195D" w14:textId="77777777" w:rsidR="00A17B62" w:rsidRDefault="00A17B62" w:rsidP="00115F8C">
            <w:pPr>
              <w:spacing w:before="0" w:after="0"/>
              <w:jc w:val="center"/>
              <w:rPr>
                <w:b/>
              </w:rPr>
            </w:pPr>
          </w:p>
        </w:tc>
        <w:tc>
          <w:tcPr>
            <w:tcW w:w="638" w:type="dxa"/>
            <w:shd w:val="clear" w:color="auto" w:fill="FFFFFF" w:themeFill="background1"/>
          </w:tcPr>
          <w:p w14:paraId="40B3C260" w14:textId="77777777" w:rsidR="00A17B62" w:rsidRPr="00115F8C" w:rsidRDefault="00A17B62" w:rsidP="00115F8C">
            <w:pPr>
              <w:spacing w:before="0" w:after="0"/>
              <w:jc w:val="center"/>
            </w:pPr>
          </w:p>
        </w:tc>
        <w:tc>
          <w:tcPr>
            <w:tcW w:w="3510" w:type="dxa"/>
            <w:shd w:val="clear" w:color="auto" w:fill="FFFFFF" w:themeFill="background1"/>
            <w:vAlign w:val="center"/>
          </w:tcPr>
          <w:p w14:paraId="4B34C28D" w14:textId="77777777" w:rsidR="00A17B62" w:rsidRPr="00115F8C" w:rsidRDefault="00A17B62" w:rsidP="00115F8C">
            <w:pPr>
              <w:spacing w:before="0" w:after="0"/>
              <w:jc w:val="center"/>
            </w:pPr>
          </w:p>
        </w:tc>
        <w:tc>
          <w:tcPr>
            <w:tcW w:w="2263" w:type="dxa"/>
            <w:shd w:val="clear" w:color="auto" w:fill="FFFFFF" w:themeFill="background1"/>
            <w:vAlign w:val="center"/>
          </w:tcPr>
          <w:p w14:paraId="421887B8" w14:textId="77777777" w:rsidR="00A17B62" w:rsidRPr="00115F8C" w:rsidRDefault="00A17B62" w:rsidP="00115F8C">
            <w:pPr>
              <w:spacing w:before="0" w:after="0"/>
              <w:jc w:val="center"/>
            </w:pPr>
          </w:p>
        </w:tc>
        <w:tc>
          <w:tcPr>
            <w:tcW w:w="1062" w:type="dxa"/>
            <w:shd w:val="clear" w:color="auto" w:fill="FFFFFF" w:themeFill="background1"/>
          </w:tcPr>
          <w:p w14:paraId="421B7848" w14:textId="77777777" w:rsidR="00A17B62" w:rsidRPr="00115F8C" w:rsidRDefault="00A17B62" w:rsidP="00115F8C">
            <w:pPr>
              <w:spacing w:before="0" w:after="0"/>
              <w:jc w:val="center"/>
            </w:pPr>
          </w:p>
        </w:tc>
      </w:tr>
    </w:tbl>
    <w:p w14:paraId="1974A23D" w14:textId="77777777" w:rsidR="006A6B0E" w:rsidRDefault="006A6B0E">
      <w:r>
        <w:br w:type="page"/>
      </w:r>
    </w:p>
    <w:tbl>
      <w:tblPr>
        <w:tblStyle w:val="TableGrid"/>
        <w:tblW w:w="0" w:type="auto"/>
        <w:shd w:val="clear" w:color="auto" w:fill="FFFFFF" w:themeFill="background1"/>
        <w:tblLook w:val="04A0" w:firstRow="1" w:lastRow="0" w:firstColumn="1" w:lastColumn="0" w:noHBand="0" w:noVBand="1"/>
      </w:tblPr>
      <w:tblGrid>
        <w:gridCol w:w="1877"/>
        <w:gridCol w:w="638"/>
        <w:gridCol w:w="3510"/>
        <w:gridCol w:w="2263"/>
        <w:gridCol w:w="1062"/>
      </w:tblGrid>
      <w:tr w:rsidR="006A6B0E" w:rsidRPr="00115F8C" w14:paraId="673DC780" w14:textId="77777777" w:rsidTr="006A6B0E">
        <w:trPr>
          <w:trHeight w:val="389"/>
        </w:trPr>
        <w:tc>
          <w:tcPr>
            <w:tcW w:w="9350" w:type="dxa"/>
            <w:gridSpan w:val="5"/>
            <w:shd w:val="clear" w:color="auto" w:fill="007FA9"/>
            <w:vAlign w:val="center"/>
          </w:tcPr>
          <w:p w14:paraId="7FBBEB46" w14:textId="12D3FEE6" w:rsidR="006A6B0E" w:rsidRPr="00115F8C" w:rsidRDefault="006A6B0E" w:rsidP="006A6B0E">
            <w:pPr>
              <w:spacing w:before="0" w:after="0"/>
              <w:jc w:val="center"/>
            </w:pPr>
            <w:r w:rsidRPr="006A6B0E">
              <w:rPr>
                <w:b/>
                <w:color w:val="FFFFFF" w:themeColor="background1"/>
              </w:rPr>
              <w:lastRenderedPageBreak/>
              <w:t>Planning Worksheet</w:t>
            </w:r>
          </w:p>
        </w:tc>
      </w:tr>
      <w:tr w:rsidR="006A6B0E" w:rsidRPr="00DD20A9" w14:paraId="36581E2F" w14:textId="77777777" w:rsidTr="00DD20A9">
        <w:tc>
          <w:tcPr>
            <w:tcW w:w="1877" w:type="dxa"/>
            <w:shd w:val="clear" w:color="auto" w:fill="FFFFFF" w:themeFill="background1"/>
            <w:vAlign w:val="center"/>
          </w:tcPr>
          <w:p w14:paraId="1B3C916A" w14:textId="50924D6B" w:rsidR="006A6B0E" w:rsidRPr="00DD20A9" w:rsidRDefault="006A6B0E" w:rsidP="006A6B0E">
            <w:pPr>
              <w:spacing w:before="0" w:after="0"/>
              <w:rPr>
                <w:b/>
                <w:sz w:val="18"/>
                <w:szCs w:val="18"/>
              </w:rPr>
            </w:pPr>
            <w:r w:rsidRPr="00DD20A9">
              <w:rPr>
                <w:b/>
                <w:color w:val="512D6D"/>
                <w:sz w:val="18"/>
                <w:szCs w:val="18"/>
              </w:rPr>
              <w:t>Admission Cycle</w:t>
            </w:r>
          </w:p>
        </w:tc>
        <w:tc>
          <w:tcPr>
            <w:tcW w:w="638" w:type="dxa"/>
            <w:shd w:val="clear" w:color="auto" w:fill="FFFFFF" w:themeFill="background1"/>
            <w:vAlign w:val="center"/>
          </w:tcPr>
          <w:p w14:paraId="7DA3459A" w14:textId="17B0E23B" w:rsidR="006A6B0E" w:rsidRPr="00DD20A9" w:rsidRDefault="006A6B0E" w:rsidP="006A6B0E">
            <w:pPr>
              <w:spacing w:before="0" w:after="0"/>
              <w:jc w:val="center"/>
              <w:rPr>
                <w:sz w:val="18"/>
                <w:szCs w:val="18"/>
              </w:rPr>
            </w:pPr>
            <w:r w:rsidRPr="00DD20A9">
              <w:rPr>
                <w:noProof/>
                <w:sz w:val="18"/>
                <w:szCs w:val="18"/>
              </w:rPr>
              <w:drawing>
                <wp:inline distT="0" distB="0" distL="0" distR="0" wp14:anchorId="77E3BB89" wp14:editId="769E6942">
                  <wp:extent cx="228600" cy="2286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53A FAP Essentials Interior Template Icon-Check.png"/>
                          <pic:cNvPicPr/>
                        </pic:nvPicPr>
                        <pic:blipFill>
                          <a:blip r:embed="rId11">
                            <a:duotone>
                              <a:prstClr val="black"/>
                              <a:srgbClr val="C01E31">
                                <a:tint val="45000"/>
                                <a:satMod val="400000"/>
                              </a:srgbClr>
                            </a:duotone>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3510" w:type="dxa"/>
            <w:shd w:val="clear" w:color="auto" w:fill="FFFFFF" w:themeFill="background1"/>
            <w:vAlign w:val="center"/>
          </w:tcPr>
          <w:p w14:paraId="7BB22AB0" w14:textId="3638F7CC" w:rsidR="006A6B0E" w:rsidRPr="00DD20A9" w:rsidRDefault="006A6B0E" w:rsidP="00DD20A9">
            <w:pPr>
              <w:spacing w:before="0" w:after="0"/>
              <w:rPr>
                <w:sz w:val="18"/>
                <w:szCs w:val="18"/>
              </w:rPr>
            </w:pPr>
            <w:r w:rsidRPr="00DD20A9">
              <w:rPr>
                <w:b/>
                <w:color w:val="512D6D"/>
                <w:sz w:val="18"/>
                <w:szCs w:val="18"/>
              </w:rPr>
              <w:t>Action Item</w:t>
            </w:r>
          </w:p>
        </w:tc>
        <w:tc>
          <w:tcPr>
            <w:tcW w:w="2263" w:type="dxa"/>
            <w:shd w:val="clear" w:color="auto" w:fill="FFFFFF" w:themeFill="background1"/>
            <w:vAlign w:val="center"/>
          </w:tcPr>
          <w:p w14:paraId="7D1CAAFA" w14:textId="42871976" w:rsidR="006A6B0E" w:rsidRPr="00DD20A9" w:rsidRDefault="006A6B0E" w:rsidP="00DD20A9">
            <w:pPr>
              <w:spacing w:before="0" w:after="0"/>
              <w:rPr>
                <w:sz w:val="18"/>
                <w:szCs w:val="18"/>
              </w:rPr>
            </w:pPr>
            <w:r w:rsidRPr="00DD20A9">
              <w:rPr>
                <w:b/>
                <w:color w:val="512D6D"/>
                <w:sz w:val="18"/>
                <w:szCs w:val="18"/>
              </w:rPr>
              <w:t>Partners and Collaborators</w:t>
            </w:r>
          </w:p>
        </w:tc>
        <w:tc>
          <w:tcPr>
            <w:tcW w:w="1062" w:type="dxa"/>
            <w:shd w:val="clear" w:color="auto" w:fill="FFFFFF" w:themeFill="background1"/>
          </w:tcPr>
          <w:p w14:paraId="4FD84190" w14:textId="53E8A13A" w:rsidR="006A6B0E" w:rsidRPr="00DD20A9" w:rsidRDefault="006A6B0E" w:rsidP="00DD20A9">
            <w:pPr>
              <w:spacing w:before="0" w:after="0"/>
              <w:rPr>
                <w:sz w:val="18"/>
                <w:szCs w:val="18"/>
              </w:rPr>
            </w:pPr>
            <w:r w:rsidRPr="00DD20A9">
              <w:rPr>
                <w:b/>
                <w:color w:val="512D6D"/>
                <w:sz w:val="18"/>
                <w:szCs w:val="18"/>
              </w:rPr>
              <w:t>Target Date</w:t>
            </w:r>
          </w:p>
        </w:tc>
      </w:tr>
      <w:tr w:rsidR="00A17B62" w:rsidRPr="00115F8C" w14:paraId="73F09E81" w14:textId="77777777" w:rsidTr="00DD20A9">
        <w:tc>
          <w:tcPr>
            <w:tcW w:w="1877" w:type="dxa"/>
            <w:vMerge w:val="restart"/>
            <w:shd w:val="clear" w:color="auto" w:fill="FFFFFF" w:themeFill="background1"/>
          </w:tcPr>
          <w:p w14:paraId="2A6F8677" w14:textId="08AE1552" w:rsidR="00A17B62" w:rsidRDefault="00A17B62" w:rsidP="00A17B62">
            <w:pPr>
              <w:spacing w:before="0" w:after="0"/>
              <w:rPr>
                <w:b/>
              </w:rPr>
            </w:pPr>
          </w:p>
          <w:p w14:paraId="11CA969E" w14:textId="53F99FAD" w:rsidR="00A17B62" w:rsidRPr="00DD20A9" w:rsidRDefault="00A17B62" w:rsidP="00DD20A9">
            <w:pPr>
              <w:spacing w:before="0"/>
              <w:rPr>
                <w:b/>
                <w:sz w:val="18"/>
                <w:szCs w:val="18"/>
              </w:rPr>
            </w:pPr>
            <w:r w:rsidRPr="00DD20A9">
              <w:rPr>
                <w:b/>
                <w:sz w:val="18"/>
                <w:szCs w:val="18"/>
              </w:rPr>
              <w:t>Matriculating</w:t>
            </w:r>
          </w:p>
          <w:p w14:paraId="3549316B" w14:textId="77777777" w:rsidR="00A17B62" w:rsidRDefault="00A17B62" w:rsidP="00A17B62">
            <w:pPr>
              <w:spacing w:before="0" w:after="0"/>
              <w:rPr>
                <w:b/>
              </w:rPr>
            </w:pPr>
            <w:r w:rsidRPr="00A17B62">
              <w:rPr>
                <w:noProof/>
              </w:rPr>
              <w:drawing>
                <wp:inline distT="0" distB="0" distL="0" distR="0" wp14:anchorId="4F8D1364" wp14:editId="14D47DD0">
                  <wp:extent cx="539701" cy="529119"/>
                  <wp:effectExtent l="0" t="0" r="0" b="4445"/>
                  <wp:docPr id="112" name="Picture 1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1828" cy="531205"/>
                          </a:xfrm>
                          <a:prstGeom prst="rect">
                            <a:avLst/>
                          </a:prstGeom>
                        </pic:spPr>
                      </pic:pic>
                    </a:graphicData>
                  </a:graphic>
                </wp:inline>
              </w:drawing>
            </w:r>
          </w:p>
          <w:p w14:paraId="771D6725" w14:textId="3C3AC29F" w:rsidR="00A17B62" w:rsidRDefault="00A17B62" w:rsidP="00A17B62">
            <w:pPr>
              <w:spacing w:before="0" w:after="0"/>
              <w:rPr>
                <w:b/>
              </w:rPr>
            </w:pPr>
          </w:p>
        </w:tc>
        <w:tc>
          <w:tcPr>
            <w:tcW w:w="638" w:type="dxa"/>
            <w:shd w:val="clear" w:color="auto" w:fill="FFFFFF" w:themeFill="background1"/>
          </w:tcPr>
          <w:p w14:paraId="3E0ADFDE" w14:textId="77777777" w:rsidR="00A17B62" w:rsidRPr="00115F8C" w:rsidRDefault="00A17B62" w:rsidP="00115F8C">
            <w:pPr>
              <w:spacing w:before="0" w:after="0"/>
              <w:jc w:val="center"/>
            </w:pPr>
          </w:p>
        </w:tc>
        <w:tc>
          <w:tcPr>
            <w:tcW w:w="3510" w:type="dxa"/>
            <w:shd w:val="clear" w:color="auto" w:fill="FFFFFF" w:themeFill="background1"/>
            <w:vAlign w:val="center"/>
          </w:tcPr>
          <w:p w14:paraId="423B1101" w14:textId="77777777" w:rsidR="00A17B62" w:rsidRPr="00115F8C" w:rsidRDefault="00A17B62" w:rsidP="00115F8C">
            <w:pPr>
              <w:spacing w:before="0" w:after="0"/>
              <w:jc w:val="center"/>
            </w:pPr>
          </w:p>
        </w:tc>
        <w:tc>
          <w:tcPr>
            <w:tcW w:w="2263" w:type="dxa"/>
            <w:shd w:val="clear" w:color="auto" w:fill="FFFFFF" w:themeFill="background1"/>
            <w:vAlign w:val="center"/>
          </w:tcPr>
          <w:p w14:paraId="6F082688" w14:textId="77777777" w:rsidR="00A17B62" w:rsidRPr="00115F8C" w:rsidRDefault="00A17B62" w:rsidP="00115F8C">
            <w:pPr>
              <w:spacing w:before="0" w:after="0"/>
              <w:jc w:val="center"/>
            </w:pPr>
          </w:p>
        </w:tc>
        <w:tc>
          <w:tcPr>
            <w:tcW w:w="1062" w:type="dxa"/>
            <w:shd w:val="clear" w:color="auto" w:fill="FFFFFF" w:themeFill="background1"/>
          </w:tcPr>
          <w:p w14:paraId="26BB2113" w14:textId="77777777" w:rsidR="00A17B62" w:rsidRPr="00115F8C" w:rsidRDefault="00A17B62" w:rsidP="00115F8C">
            <w:pPr>
              <w:spacing w:before="0" w:after="0"/>
              <w:jc w:val="center"/>
            </w:pPr>
          </w:p>
        </w:tc>
      </w:tr>
      <w:tr w:rsidR="00A17B62" w:rsidRPr="00115F8C" w14:paraId="18E82AD2" w14:textId="77777777" w:rsidTr="00DD20A9">
        <w:tc>
          <w:tcPr>
            <w:tcW w:w="1877" w:type="dxa"/>
            <w:vMerge/>
            <w:shd w:val="clear" w:color="auto" w:fill="FFFFFF" w:themeFill="background1"/>
          </w:tcPr>
          <w:p w14:paraId="3181FE38" w14:textId="77777777" w:rsidR="00A17B62" w:rsidRDefault="00A17B62" w:rsidP="00115F8C">
            <w:pPr>
              <w:spacing w:before="0" w:after="0"/>
              <w:jc w:val="center"/>
              <w:rPr>
                <w:b/>
              </w:rPr>
            </w:pPr>
          </w:p>
        </w:tc>
        <w:tc>
          <w:tcPr>
            <w:tcW w:w="638" w:type="dxa"/>
            <w:shd w:val="clear" w:color="auto" w:fill="FFFFFF" w:themeFill="background1"/>
          </w:tcPr>
          <w:p w14:paraId="630288D4" w14:textId="77777777" w:rsidR="00A17B62" w:rsidRPr="00115F8C" w:rsidRDefault="00A17B62" w:rsidP="00115F8C">
            <w:pPr>
              <w:spacing w:before="0" w:after="0"/>
              <w:jc w:val="center"/>
            </w:pPr>
          </w:p>
        </w:tc>
        <w:tc>
          <w:tcPr>
            <w:tcW w:w="3510" w:type="dxa"/>
            <w:shd w:val="clear" w:color="auto" w:fill="FFFFFF" w:themeFill="background1"/>
            <w:vAlign w:val="center"/>
          </w:tcPr>
          <w:p w14:paraId="734808BA" w14:textId="77777777" w:rsidR="00A17B62" w:rsidRPr="00115F8C" w:rsidRDefault="00A17B62" w:rsidP="00115F8C">
            <w:pPr>
              <w:spacing w:before="0" w:after="0"/>
              <w:jc w:val="center"/>
            </w:pPr>
          </w:p>
        </w:tc>
        <w:tc>
          <w:tcPr>
            <w:tcW w:w="2263" w:type="dxa"/>
            <w:shd w:val="clear" w:color="auto" w:fill="FFFFFF" w:themeFill="background1"/>
            <w:vAlign w:val="center"/>
          </w:tcPr>
          <w:p w14:paraId="2D83AE00" w14:textId="77777777" w:rsidR="00A17B62" w:rsidRPr="00115F8C" w:rsidRDefault="00A17B62" w:rsidP="00115F8C">
            <w:pPr>
              <w:spacing w:before="0" w:after="0"/>
              <w:jc w:val="center"/>
            </w:pPr>
          </w:p>
        </w:tc>
        <w:tc>
          <w:tcPr>
            <w:tcW w:w="1062" w:type="dxa"/>
            <w:shd w:val="clear" w:color="auto" w:fill="FFFFFF" w:themeFill="background1"/>
          </w:tcPr>
          <w:p w14:paraId="2FB6F52A" w14:textId="77777777" w:rsidR="00A17B62" w:rsidRPr="00115F8C" w:rsidRDefault="00A17B62" w:rsidP="00115F8C">
            <w:pPr>
              <w:spacing w:before="0" w:after="0"/>
              <w:jc w:val="center"/>
            </w:pPr>
          </w:p>
        </w:tc>
      </w:tr>
      <w:tr w:rsidR="00A17B62" w:rsidRPr="00115F8C" w14:paraId="1F6362F4" w14:textId="77777777" w:rsidTr="00DD20A9">
        <w:tc>
          <w:tcPr>
            <w:tcW w:w="1877" w:type="dxa"/>
            <w:vMerge/>
            <w:shd w:val="clear" w:color="auto" w:fill="FFFFFF" w:themeFill="background1"/>
          </w:tcPr>
          <w:p w14:paraId="3A8B5A6B" w14:textId="77777777" w:rsidR="00A17B62" w:rsidRDefault="00A17B62" w:rsidP="00115F8C">
            <w:pPr>
              <w:spacing w:before="0" w:after="0"/>
              <w:jc w:val="center"/>
              <w:rPr>
                <w:b/>
              </w:rPr>
            </w:pPr>
          </w:p>
        </w:tc>
        <w:tc>
          <w:tcPr>
            <w:tcW w:w="638" w:type="dxa"/>
            <w:shd w:val="clear" w:color="auto" w:fill="FFFFFF" w:themeFill="background1"/>
          </w:tcPr>
          <w:p w14:paraId="0F18929E" w14:textId="77777777" w:rsidR="00A17B62" w:rsidRPr="00115F8C" w:rsidRDefault="00A17B62" w:rsidP="00115F8C">
            <w:pPr>
              <w:spacing w:before="0" w:after="0"/>
              <w:jc w:val="center"/>
            </w:pPr>
          </w:p>
        </w:tc>
        <w:tc>
          <w:tcPr>
            <w:tcW w:w="3510" w:type="dxa"/>
            <w:shd w:val="clear" w:color="auto" w:fill="FFFFFF" w:themeFill="background1"/>
            <w:vAlign w:val="center"/>
          </w:tcPr>
          <w:p w14:paraId="3CBD5F69" w14:textId="77777777" w:rsidR="00A17B62" w:rsidRPr="00115F8C" w:rsidRDefault="00A17B62" w:rsidP="00115F8C">
            <w:pPr>
              <w:spacing w:before="0" w:after="0"/>
              <w:jc w:val="center"/>
            </w:pPr>
          </w:p>
        </w:tc>
        <w:tc>
          <w:tcPr>
            <w:tcW w:w="2263" w:type="dxa"/>
            <w:shd w:val="clear" w:color="auto" w:fill="FFFFFF" w:themeFill="background1"/>
            <w:vAlign w:val="center"/>
          </w:tcPr>
          <w:p w14:paraId="480218D5" w14:textId="77777777" w:rsidR="00A17B62" w:rsidRPr="00115F8C" w:rsidRDefault="00A17B62" w:rsidP="00115F8C">
            <w:pPr>
              <w:spacing w:before="0" w:after="0"/>
              <w:jc w:val="center"/>
            </w:pPr>
          </w:p>
        </w:tc>
        <w:tc>
          <w:tcPr>
            <w:tcW w:w="1062" w:type="dxa"/>
            <w:shd w:val="clear" w:color="auto" w:fill="FFFFFF" w:themeFill="background1"/>
          </w:tcPr>
          <w:p w14:paraId="137F8D7B" w14:textId="77777777" w:rsidR="00A17B62" w:rsidRPr="00115F8C" w:rsidRDefault="00A17B62" w:rsidP="00115F8C">
            <w:pPr>
              <w:spacing w:before="0" w:after="0"/>
              <w:jc w:val="center"/>
            </w:pPr>
          </w:p>
        </w:tc>
      </w:tr>
      <w:tr w:rsidR="00A17B62" w:rsidRPr="00115F8C" w14:paraId="23CE94A2" w14:textId="77777777" w:rsidTr="00DD20A9">
        <w:tc>
          <w:tcPr>
            <w:tcW w:w="1877" w:type="dxa"/>
            <w:vMerge w:val="restart"/>
            <w:shd w:val="clear" w:color="auto" w:fill="FFFFFF" w:themeFill="background1"/>
          </w:tcPr>
          <w:p w14:paraId="0C8A33CB" w14:textId="77777777" w:rsidR="00A17B62" w:rsidRDefault="00A17B62" w:rsidP="00A17B62">
            <w:pPr>
              <w:spacing w:before="0" w:after="0"/>
              <w:rPr>
                <w:b/>
              </w:rPr>
            </w:pPr>
          </w:p>
          <w:p w14:paraId="49B1BCF4" w14:textId="77777777" w:rsidR="00A17B62" w:rsidRPr="00DD20A9" w:rsidRDefault="00A17B62" w:rsidP="00DD20A9">
            <w:pPr>
              <w:spacing w:before="0"/>
              <w:rPr>
                <w:b/>
                <w:sz w:val="18"/>
                <w:szCs w:val="18"/>
              </w:rPr>
            </w:pPr>
            <w:r w:rsidRPr="00DD20A9">
              <w:rPr>
                <w:b/>
                <w:sz w:val="18"/>
                <w:szCs w:val="18"/>
              </w:rPr>
              <w:t>Evaluating</w:t>
            </w:r>
          </w:p>
          <w:p w14:paraId="6FA8D414" w14:textId="77777777" w:rsidR="00A17B62" w:rsidRDefault="00A17B62" w:rsidP="00A17B62">
            <w:pPr>
              <w:spacing w:before="0" w:after="0"/>
              <w:rPr>
                <w:b/>
              </w:rPr>
            </w:pPr>
            <w:r>
              <w:rPr>
                <w:noProof/>
              </w:rPr>
              <w:drawing>
                <wp:inline distT="0" distB="0" distL="0" distR="0" wp14:anchorId="2B5AF085" wp14:editId="0A003CBF">
                  <wp:extent cx="582544" cy="539393"/>
                  <wp:effectExtent l="0" t="0" r="825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valuting.png"/>
                          <pic:cNvPicPr/>
                        </pic:nvPicPr>
                        <pic:blipFill>
                          <a:blip r:embed="rId19">
                            <a:extLst>
                              <a:ext uri="{28A0092B-C50C-407E-A947-70E740481C1C}">
                                <a14:useLocalDpi xmlns:a14="http://schemas.microsoft.com/office/drawing/2010/main" val="0"/>
                              </a:ext>
                            </a:extLst>
                          </a:blip>
                          <a:stretch>
                            <a:fillRect/>
                          </a:stretch>
                        </pic:blipFill>
                        <pic:spPr>
                          <a:xfrm>
                            <a:off x="0" y="0"/>
                            <a:ext cx="585259" cy="541907"/>
                          </a:xfrm>
                          <a:prstGeom prst="rect">
                            <a:avLst/>
                          </a:prstGeom>
                        </pic:spPr>
                      </pic:pic>
                    </a:graphicData>
                  </a:graphic>
                </wp:inline>
              </w:drawing>
            </w:r>
          </w:p>
          <w:p w14:paraId="7F562F2E" w14:textId="5D99C85F" w:rsidR="00A17B62" w:rsidRDefault="00A17B62" w:rsidP="00A17B62">
            <w:pPr>
              <w:spacing w:before="0" w:after="0"/>
              <w:rPr>
                <w:b/>
              </w:rPr>
            </w:pPr>
          </w:p>
        </w:tc>
        <w:tc>
          <w:tcPr>
            <w:tcW w:w="638" w:type="dxa"/>
            <w:shd w:val="clear" w:color="auto" w:fill="FFFFFF" w:themeFill="background1"/>
          </w:tcPr>
          <w:p w14:paraId="285CF8AA" w14:textId="77777777" w:rsidR="00A17B62" w:rsidRPr="00115F8C" w:rsidRDefault="00A17B62" w:rsidP="00115F8C">
            <w:pPr>
              <w:spacing w:before="0" w:after="0"/>
              <w:jc w:val="center"/>
            </w:pPr>
          </w:p>
        </w:tc>
        <w:tc>
          <w:tcPr>
            <w:tcW w:w="3510" w:type="dxa"/>
            <w:shd w:val="clear" w:color="auto" w:fill="FFFFFF" w:themeFill="background1"/>
            <w:vAlign w:val="center"/>
          </w:tcPr>
          <w:p w14:paraId="11BC5C77" w14:textId="77777777" w:rsidR="00A17B62" w:rsidRPr="00115F8C" w:rsidRDefault="00A17B62" w:rsidP="00115F8C">
            <w:pPr>
              <w:spacing w:before="0" w:after="0"/>
              <w:jc w:val="center"/>
            </w:pPr>
          </w:p>
        </w:tc>
        <w:tc>
          <w:tcPr>
            <w:tcW w:w="2263" w:type="dxa"/>
            <w:shd w:val="clear" w:color="auto" w:fill="FFFFFF" w:themeFill="background1"/>
            <w:vAlign w:val="center"/>
          </w:tcPr>
          <w:p w14:paraId="0233F862" w14:textId="77777777" w:rsidR="00A17B62" w:rsidRPr="00115F8C" w:rsidRDefault="00A17B62" w:rsidP="00115F8C">
            <w:pPr>
              <w:spacing w:before="0" w:after="0"/>
              <w:jc w:val="center"/>
            </w:pPr>
          </w:p>
        </w:tc>
        <w:tc>
          <w:tcPr>
            <w:tcW w:w="1062" w:type="dxa"/>
            <w:shd w:val="clear" w:color="auto" w:fill="FFFFFF" w:themeFill="background1"/>
          </w:tcPr>
          <w:p w14:paraId="1ECC6F17" w14:textId="77777777" w:rsidR="00A17B62" w:rsidRPr="00115F8C" w:rsidRDefault="00A17B62" w:rsidP="00115F8C">
            <w:pPr>
              <w:spacing w:before="0" w:after="0"/>
              <w:jc w:val="center"/>
            </w:pPr>
          </w:p>
        </w:tc>
      </w:tr>
      <w:tr w:rsidR="00A17B62" w:rsidRPr="00115F8C" w14:paraId="54FF21CA" w14:textId="77777777" w:rsidTr="00DD20A9">
        <w:tc>
          <w:tcPr>
            <w:tcW w:w="1877" w:type="dxa"/>
            <w:vMerge/>
            <w:shd w:val="clear" w:color="auto" w:fill="FFFFFF" w:themeFill="background1"/>
          </w:tcPr>
          <w:p w14:paraId="218A7A93" w14:textId="77777777" w:rsidR="00A17B62" w:rsidRDefault="00A17B62" w:rsidP="00115F8C">
            <w:pPr>
              <w:spacing w:before="0" w:after="0"/>
              <w:jc w:val="center"/>
              <w:rPr>
                <w:b/>
              </w:rPr>
            </w:pPr>
          </w:p>
        </w:tc>
        <w:tc>
          <w:tcPr>
            <w:tcW w:w="638" w:type="dxa"/>
            <w:shd w:val="clear" w:color="auto" w:fill="FFFFFF" w:themeFill="background1"/>
          </w:tcPr>
          <w:p w14:paraId="588D2587" w14:textId="77777777" w:rsidR="00A17B62" w:rsidRPr="00115F8C" w:rsidRDefault="00A17B62" w:rsidP="00115F8C">
            <w:pPr>
              <w:spacing w:before="0" w:after="0"/>
              <w:jc w:val="center"/>
            </w:pPr>
          </w:p>
        </w:tc>
        <w:tc>
          <w:tcPr>
            <w:tcW w:w="3510" w:type="dxa"/>
            <w:shd w:val="clear" w:color="auto" w:fill="FFFFFF" w:themeFill="background1"/>
            <w:vAlign w:val="center"/>
          </w:tcPr>
          <w:p w14:paraId="39E59ADD" w14:textId="77777777" w:rsidR="00A17B62" w:rsidRPr="00115F8C" w:rsidRDefault="00A17B62" w:rsidP="00115F8C">
            <w:pPr>
              <w:spacing w:before="0" w:after="0"/>
              <w:jc w:val="center"/>
            </w:pPr>
          </w:p>
        </w:tc>
        <w:tc>
          <w:tcPr>
            <w:tcW w:w="2263" w:type="dxa"/>
            <w:shd w:val="clear" w:color="auto" w:fill="FFFFFF" w:themeFill="background1"/>
            <w:vAlign w:val="center"/>
          </w:tcPr>
          <w:p w14:paraId="3872DC90" w14:textId="77777777" w:rsidR="00A17B62" w:rsidRPr="00115F8C" w:rsidRDefault="00A17B62" w:rsidP="00115F8C">
            <w:pPr>
              <w:spacing w:before="0" w:after="0"/>
              <w:jc w:val="center"/>
            </w:pPr>
          </w:p>
        </w:tc>
        <w:tc>
          <w:tcPr>
            <w:tcW w:w="1062" w:type="dxa"/>
            <w:shd w:val="clear" w:color="auto" w:fill="FFFFFF" w:themeFill="background1"/>
          </w:tcPr>
          <w:p w14:paraId="298456B5" w14:textId="77777777" w:rsidR="00A17B62" w:rsidRPr="00115F8C" w:rsidRDefault="00A17B62" w:rsidP="00115F8C">
            <w:pPr>
              <w:spacing w:before="0" w:after="0"/>
              <w:jc w:val="center"/>
            </w:pPr>
          </w:p>
        </w:tc>
      </w:tr>
      <w:tr w:rsidR="00A17B62" w:rsidRPr="00115F8C" w14:paraId="7124C532" w14:textId="77777777" w:rsidTr="00DD20A9">
        <w:tc>
          <w:tcPr>
            <w:tcW w:w="1877" w:type="dxa"/>
            <w:vMerge/>
            <w:shd w:val="clear" w:color="auto" w:fill="FFFFFF" w:themeFill="background1"/>
          </w:tcPr>
          <w:p w14:paraId="6F4C8924" w14:textId="77777777" w:rsidR="00A17B62" w:rsidRDefault="00A17B62" w:rsidP="00115F8C">
            <w:pPr>
              <w:spacing w:before="0" w:after="0"/>
              <w:jc w:val="center"/>
              <w:rPr>
                <w:b/>
              </w:rPr>
            </w:pPr>
          </w:p>
        </w:tc>
        <w:tc>
          <w:tcPr>
            <w:tcW w:w="638" w:type="dxa"/>
            <w:shd w:val="clear" w:color="auto" w:fill="FFFFFF" w:themeFill="background1"/>
          </w:tcPr>
          <w:p w14:paraId="66361440" w14:textId="77777777" w:rsidR="00A17B62" w:rsidRPr="00115F8C" w:rsidRDefault="00A17B62" w:rsidP="00115F8C">
            <w:pPr>
              <w:spacing w:before="0" w:after="0"/>
              <w:jc w:val="center"/>
            </w:pPr>
          </w:p>
        </w:tc>
        <w:tc>
          <w:tcPr>
            <w:tcW w:w="3510" w:type="dxa"/>
            <w:shd w:val="clear" w:color="auto" w:fill="FFFFFF" w:themeFill="background1"/>
            <w:vAlign w:val="center"/>
          </w:tcPr>
          <w:p w14:paraId="43B3C3ED" w14:textId="77777777" w:rsidR="00A17B62" w:rsidRPr="00115F8C" w:rsidRDefault="00A17B62" w:rsidP="00115F8C">
            <w:pPr>
              <w:spacing w:before="0" w:after="0"/>
              <w:jc w:val="center"/>
            </w:pPr>
          </w:p>
        </w:tc>
        <w:tc>
          <w:tcPr>
            <w:tcW w:w="2263" w:type="dxa"/>
            <w:shd w:val="clear" w:color="auto" w:fill="FFFFFF" w:themeFill="background1"/>
            <w:vAlign w:val="center"/>
          </w:tcPr>
          <w:p w14:paraId="62702B6B" w14:textId="77777777" w:rsidR="00A17B62" w:rsidRPr="00115F8C" w:rsidRDefault="00A17B62" w:rsidP="00115F8C">
            <w:pPr>
              <w:spacing w:before="0" w:after="0"/>
              <w:jc w:val="center"/>
            </w:pPr>
          </w:p>
        </w:tc>
        <w:tc>
          <w:tcPr>
            <w:tcW w:w="1062" w:type="dxa"/>
            <w:shd w:val="clear" w:color="auto" w:fill="FFFFFF" w:themeFill="background1"/>
          </w:tcPr>
          <w:p w14:paraId="043E9D4A" w14:textId="77777777" w:rsidR="00A17B62" w:rsidRPr="00115F8C" w:rsidRDefault="00A17B62" w:rsidP="00115F8C">
            <w:pPr>
              <w:spacing w:before="0" w:after="0"/>
              <w:jc w:val="center"/>
            </w:pPr>
          </w:p>
        </w:tc>
      </w:tr>
    </w:tbl>
    <w:p w14:paraId="48DA9C2C" w14:textId="77777777" w:rsidR="00115F8C" w:rsidRPr="00F97F6E" w:rsidRDefault="00115F8C" w:rsidP="00DD20A9">
      <w:pPr>
        <w:spacing w:before="0" w:after="0"/>
        <w:jc w:val="center"/>
        <w:rPr>
          <w:lang w:val="pt-BR"/>
        </w:rPr>
      </w:pPr>
    </w:p>
    <w:sectPr w:rsidR="00115F8C" w:rsidRPr="00F97F6E" w:rsidSect="00B35AF6">
      <w:footerReference w:type="even" r:id="rId21"/>
      <w:footerReference w:type="default" r:id="rId22"/>
      <w:headerReference w:type="first" r:id="rId23"/>
      <w:footerReference w:type="first" r:id="rId24"/>
      <w:pgSz w:w="12240" w:h="15840"/>
      <w:pgMar w:top="1980" w:right="1440" w:bottom="810" w:left="1440" w:header="144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E0FD" w14:textId="77777777" w:rsidR="00093897" w:rsidRDefault="00093897" w:rsidP="003D3448">
      <w:pPr>
        <w:spacing w:before="0" w:after="0"/>
      </w:pPr>
      <w:r>
        <w:separator/>
      </w:r>
    </w:p>
  </w:endnote>
  <w:endnote w:type="continuationSeparator" w:id="0">
    <w:p w14:paraId="6361BA22" w14:textId="77777777" w:rsidR="00093897" w:rsidRDefault="00093897" w:rsidP="003D34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7415124"/>
      <w:docPartObj>
        <w:docPartGallery w:val="Page Numbers (Bottom of Page)"/>
        <w:docPartUnique/>
      </w:docPartObj>
    </w:sdtPr>
    <w:sdtContent>
      <w:p w14:paraId="4BFB4A7C" w14:textId="55EA01BC" w:rsidR="00AC69D9" w:rsidRDefault="00AC69D9" w:rsidP="00AC69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A1687BA" w14:textId="77777777" w:rsidR="00AC69D9" w:rsidRDefault="00AC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color w:val="082A4C"/>
        <w:szCs w:val="20"/>
      </w:rPr>
      <w:id w:val="1587814355"/>
      <w:docPartObj>
        <w:docPartGallery w:val="Page Numbers (Bottom of Page)"/>
        <w:docPartUnique/>
      </w:docPartObj>
    </w:sdtPr>
    <w:sdtContent>
      <w:p w14:paraId="0796E998" w14:textId="3F5BBEB5" w:rsidR="00AC69D9" w:rsidRPr="009B2B20" w:rsidRDefault="00AC69D9" w:rsidP="00DE47B6">
        <w:pPr>
          <w:pStyle w:val="Footer"/>
          <w:framePr w:wrap="none" w:vAnchor="text" w:hAnchor="page" w:x="6145" w:y="-305"/>
          <w:jc w:val="both"/>
          <w:rPr>
            <w:rStyle w:val="PageNumber"/>
            <w:rFonts w:cs="Arial"/>
            <w:color w:val="082A4C"/>
            <w:szCs w:val="20"/>
          </w:rPr>
        </w:pPr>
        <w:r w:rsidRPr="00D37660">
          <w:rPr>
            <w:rStyle w:val="PageNumber"/>
            <w:rFonts w:cs="Arial"/>
            <w:sz w:val="18"/>
            <w:szCs w:val="18"/>
          </w:rPr>
          <w:fldChar w:fldCharType="begin"/>
        </w:r>
        <w:r w:rsidRPr="00D37660">
          <w:rPr>
            <w:rStyle w:val="PageNumber"/>
            <w:rFonts w:cs="Arial"/>
            <w:sz w:val="18"/>
            <w:szCs w:val="18"/>
          </w:rPr>
          <w:instrText xml:space="preserve"> PAGE </w:instrText>
        </w:r>
        <w:r w:rsidRPr="00D37660">
          <w:rPr>
            <w:rStyle w:val="PageNumber"/>
            <w:rFonts w:cs="Arial"/>
            <w:sz w:val="18"/>
            <w:szCs w:val="18"/>
          </w:rPr>
          <w:fldChar w:fldCharType="separate"/>
        </w:r>
        <w:r w:rsidRPr="00D37660">
          <w:rPr>
            <w:rStyle w:val="PageNumber"/>
            <w:rFonts w:cs="Arial"/>
            <w:noProof/>
            <w:sz w:val="18"/>
            <w:szCs w:val="18"/>
          </w:rPr>
          <w:t>1</w:t>
        </w:r>
        <w:r w:rsidRPr="00D37660">
          <w:rPr>
            <w:rStyle w:val="PageNumber"/>
            <w:rFonts w:cs="Arial"/>
            <w:sz w:val="18"/>
            <w:szCs w:val="18"/>
          </w:rPr>
          <w:fldChar w:fldCharType="end"/>
        </w:r>
      </w:p>
    </w:sdtContent>
  </w:sdt>
  <w:p w14:paraId="5DF2A7F0" w14:textId="7EC22970" w:rsidR="00AC69D9" w:rsidRDefault="00AC69D9" w:rsidP="009F5E59">
    <w:pPr>
      <w:pStyle w:val="Footer"/>
      <w:ind w:left="-1080"/>
    </w:pPr>
    <w:r>
      <w:rPr>
        <w:noProof/>
      </w:rPr>
      <mc:AlternateContent>
        <mc:Choice Requires="wps">
          <w:drawing>
            <wp:anchor distT="0" distB="0" distL="114300" distR="114300" simplePos="0" relativeHeight="251669504" behindDoc="0" locked="0" layoutInCell="1" allowOverlap="1" wp14:anchorId="42B3DD0B" wp14:editId="4389F396">
              <wp:simplePos x="0" y="0"/>
              <wp:positionH relativeFrom="column">
                <wp:posOffset>-731520</wp:posOffset>
              </wp:positionH>
              <wp:positionV relativeFrom="paragraph">
                <wp:posOffset>-225425</wp:posOffset>
              </wp:positionV>
              <wp:extent cx="3588385" cy="477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88385" cy="477520"/>
                      </a:xfrm>
                      <a:prstGeom prst="rect">
                        <a:avLst/>
                      </a:prstGeom>
                      <a:noFill/>
                      <a:ln w="6350">
                        <a:noFill/>
                      </a:ln>
                    </wps:spPr>
                    <wps:txbx>
                      <w:txbxContent>
                        <w:p w14:paraId="2786791E" w14:textId="0EEEDD27" w:rsidR="00AC69D9" w:rsidRPr="00D21CA8" w:rsidRDefault="00AC69D9" w:rsidP="00DE47B6">
                          <w:pPr>
                            <w:tabs>
                              <w:tab w:val="right" w:pos="9360"/>
                            </w:tabs>
                            <w:rPr>
                              <w:rFonts w:ascii="Times New Roman" w:eastAsia="Times New Roman" w:hAnsi="Times New Roman" w:cs="Times New Roman"/>
                              <w:color w:val="082A4C"/>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B3DD0B" id="_x0000_t202" coordsize="21600,21600" o:spt="202" path="m,l,21600r21600,l21600,xe">
              <v:stroke joinstyle="miter"/>
              <v:path gradientshapeok="t" o:connecttype="rect"/>
            </v:shapetype>
            <v:shape id="Text Box 3" o:spid="_x0000_s1026" type="#_x0000_t202" style="position:absolute;left:0;text-align:left;margin-left:-57.6pt;margin-top:-17.75pt;width:282.55pt;height:37.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F7GgIAAC4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" filled="f" stroked="f" strokeweight=".5pt">
              <v:textbox>
                <w:txbxContent>
                  <w:p w14:paraId="2786791E" w14:textId="0EEEDD27" w:rsidR="00AC69D9" w:rsidRPr="00D21CA8" w:rsidRDefault="00AC69D9" w:rsidP="00DE47B6">
                    <w:pPr>
                      <w:tabs>
                        <w:tab w:val="right" w:pos="9360"/>
                      </w:tabs>
                      <w:rPr>
                        <w:rFonts w:ascii="Times New Roman" w:eastAsia="Times New Roman" w:hAnsi="Times New Roman" w:cs="Times New Roman"/>
                        <w:color w:val="082A4C"/>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026926"/>
      <w:docPartObj>
        <w:docPartGallery w:val="Page Numbers (Bottom of Page)"/>
        <w:docPartUnique/>
      </w:docPartObj>
    </w:sdtPr>
    <w:sdtEndPr>
      <w:rPr>
        <w:noProof/>
      </w:rPr>
    </w:sdtEndPr>
    <w:sdtContent>
      <w:p w14:paraId="4546A2DE" w14:textId="29649217" w:rsidR="00AC69D9" w:rsidRDefault="00AC69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29ACD" w14:textId="13B0ACD4" w:rsidR="00AC69D9" w:rsidRDefault="00AC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EC67" w14:textId="77777777" w:rsidR="00093897" w:rsidRDefault="00093897" w:rsidP="003D3448">
      <w:pPr>
        <w:spacing w:before="0" w:after="0"/>
      </w:pPr>
      <w:r>
        <w:separator/>
      </w:r>
    </w:p>
  </w:footnote>
  <w:footnote w:type="continuationSeparator" w:id="0">
    <w:p w14:paraId="1B075E30" w14:textId="77777777" w:rsidR="00093897" w:rsidRDefault="00093897" w:rsidP="003D344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383" w14:textId="79BCA711" w:rsidR="00B35AF6" w:rsidRDefault="00AC69D9">
    <w:pPr>
      <w:pStyle w:val="Header"/>
      <w:rPr>
        <w:noProof/>
      </w:rPr>
    </w:pPr>
    <w:r>
      <w:rPr>
        <w:noProof/>
      </w:rPr>
      <w:drawing>
        <wp:anchor distT="0" distB="0" distL="114300" distR="114300" simplePos="0" relativeHeight="251673600" behindDoc="1" locked="0" layoutInCell="1" allowOverlap="1" wp14:anchorId="46D22EFF" wp14:editId="3B18A277">
          <wp:simplePos x="0" y="0"/>
          <wp:positionH relativeFrom="column">
            <wp:posOffset>-437321</wp:posOffset>
          </wp:positionH>
          <wp:positionV relativeFrom="page">
            <wp:posOffset>0</wp:posOffset>
          </wp:positionV>
          <wp:extent cx="7772400" cy="1371600"/>
          <wp:effectExtent l="0" t="0" r="0" b="0"/>
          <wp:wrapNone/>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page">
            <wp14:pctWidth>0</wp14:pctWidth>
          </wp14:sizeRelH>
          <wp14:sizeRelV relativeFrom="page">
            <wp14:pctHeight>0</wp14:pctHeight>
          </wp14:sizeRelV>
        </wp:anchor>
      </w:drawing>
    </w:r>
    <w:r>
      <w:rPr>
        <w:noProof/>
      </w:rPr>
      <w:softHyphen/>
    </w:r>
    <w:r>
      <w:rPr>
        <w:noProof/>
      </w:rPr>
      <w:softHyphen/>
    </w:r>
  </w:p>
  <w:p w14:paraId="60CC4EA0" w14:textId="12C5BC36" w:rsidR="00AC69D9" w:rsidRDefault="00AC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F23"/>
    <w:multiLevelType w:val="hybridMultilevel"/>
    <w:tmpl w:val="05E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D38A9"/>
    <w:multiLevelType w:val="hybridMultilevel"/>
    <w:tmpl w:val="D0CCC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15B0419C"/>
    <w:multiLevelType w:val="hybridMultilevel"/>
    <w:tmpl w:val="7288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10DF0"/>
    <w:multiLevelType w:val="hybridMultilevel"/>
    <w:tmpl w:val="E340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E39E7"/>
    <w:multiLevelType w:val="multilevel"/>
    <w:tmpl w:val="2C343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6E6E05"/>
    <w:multiLevelType w:val="hybridMultilevel"/>
    <w:tmpl w:val="B79A269C"/>
    <w:lvl w:ilvl="0" w:tplc="67B280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463B7A"/>
    <w:multiLevelType w:val="multilevel"/>
    <w:tmpl w:val="09EE6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30F1E"/>
    <w:multiLevelType w:val="multilevel"/>
    <w:tmpl w:val="528C1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FF656A"/>
    <w:multiLevelType w:val="hybridMultilevel"/>
    <w:tmpl w:val="CE7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06970">
    <w:abstractNumId w:val="7"/>
  </w:num>
  <w:num w:numId="2" w16cid:durableId="573206756">
    <w:abstractNumId w:val="1"/>
  </w:num>
  <w:num w:numId="3" w16cid:durableId="1394238853">
    <w:abstractNumId w:val="8"/>
  </w:num>
  <w:num w:numId="4" w16cid:durableId="400446733">
    <w:abstractNumId w:val="0"/>
  </w:num>
  <w:num w:numId="5" w16cid:durableId="2017728707">
    <w:abstractNumId w:val="2"/>
  </w:num>
  <w:num w:numId="6" w16cid:durableId="396171209">
    <w:abstractNumId w:val="3"/>
  </w:num>
  <w:num w:numId="7" w16cid:durableId="632833210">
    <w:abstractNumId w:val="4"/>
  </w:num>
  <w:num w:numId="8" w16cid:durableId="1531646285">
    <w:abstractNumId w:val="6"/>
  </w:num>
  <w:num w:numId="9" w16cid:durableId="1439792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NDMyMDA0NDA1MzRS0lEKTi0uzszPAykwrAUA5HPRJSwAAAA="/>
  </w:docVars>
  <w:rsids>
    <w:rsidRoot w:val="003D3448"/>
    <w:rsid w:val="00035CFD"/>
    <w:rsid w:val="000532DA"/>
    <w:rsid w:val="0005652C"/>
    <w:rsid w:val="00063B8D"/>
    <w:rsid w:val="000675EF"/>
    <w:rsid w:val="00093897"/>
    <w:rsid w:val="000A5675"/>
    <w:rsid w:val="000D7C69"/>
    <w:rsid w:val="001031E1"/>
    <w:rsid w:val="00115F8C"/>
    <w:rsid w:val="0012492D"/>
    <w:rsid w:val="001348E1"/>
    <w:rsid w:val="00196EA5"/>
    <w:rsid w:val="001B3BFF"/>
    <w:rsid w:val="001B621E"/>
    <w:rsid w:val="001D4F70"/>
    <w:rsid w:val="001F296A"/>
    <w:rsid w:val="00234123"/>
    <w:rsid w:val="00257C2C"/>
    <w:rsid w:val="00271FAD"/>
    <w:rsid w:val="00286947"/>
    <w:rsid w:val="0029741C"/>
    <w:rsid w:val="002E0024"/>
    <w:rsid w:val="002E27A7"/>
    <w:rsid w:val="002F50E6"/>
    <w:rsid w:val="00341A51"/>
    <w:rsid w:val="00343615"/>
    <w:rsid w:val="003843C5"/>
    <w:rsid w:val="003976ED"/>
    <w:rsid w:val="003A78DE"/>
    <w:rsid w:val="003D3448"/>
    <w:rsid w:val="00440F7F"/>
    <w:rsid w:val="004437EF"/>
    <w:rsid w:val="00471731"/>
    <w:rsid w:val="0047786A"/>
    <w:rsid w:val="00492D1E"/>
    <w:rsid w:val="004C2FC0"/>
    <w:rsid w:val="004F1F84"/>
    <w:rsid w:val="004F7AB8"/>
    <w:rsid w:val="005142B4"/>
    <w:rsid w:val="00545749"/>
    <w:rsid w:val="005E7F18"/>
    <w:rsid w:val="005F51B0"/>
    <w:rsid w:val="00603E0B"/>
    <w:rsid w:val="00637364"/>
    <w:rsid w:val="00640885"/>
    <w:rsid w:val="0064559A"/>
    <w:rsid w:val="00654FC0"/>
    <w:rsid w:val="006666BE"/>
    <w:rsid w:val="00667DF4"/>
    <w:rsid w:val="00672A3D"/>
    <w:rsid w:val="00674A14"/>
    <w:rsid w:val="0069156E"/>
    <w:rsid w:val="00697ED6"/>
    <w:rsid w:val="006A5DED"/>
    <w:rsid w:val="006A6B0E"/>
    <w:rsid w:val="006F2BD7"/>
    <w:rsid w:val="007105D2"/>
    <w:rsid w:val="007216B8"/>
    <w:rsid w:val="00743920"/>
    <w:rsid w:val="007533E8"/>
    <w:rsid w:val="00756B44"/>
    <w:rsid w:val="007644C8"/>
    <w:rsid w:val="00780019"/>
    <w:rsid w:val="007B309F"/>
    <w:rsid w:val="007C25EF"/>
    <w:rsid w:val="00846DED"/>
    <w:rsid w:val="00853BFD"/>
    <w:rsid w:val="00897E51"/>
    <w:rsid w:val="008A793D"/>
    <w:rsid w:val="008B2666"/>
    <w:rsid w:val="008C1CDB"/>
    <w:rsid w:val="008C289F"/>
    <w:rsid w:val="008C2BA9"/>
    <w:rsid w:val="00914634"/>
    <w:rsid w:val="00951233"/>
    <w:rsid w:val="00952D65"/>
    <w:rsid w:val="00957132"/>
    <w:rsid w:val="00967E80"/>
    <w:rsid w:val="00972802"/>
    <w:rsid w:val="009B0168"/>
    <w:rsid w:val="009B2B20"/>
    <w:rsid w:val="009D5563"/>
    <w:rsid w:val="009F4059"/>
    <w:rsid w:val="009F5A09"/>
    <w:rsid w:val="009F5E59"/>
    <w:rsid w:val="00A17B62"/>
    <w:rsid w:val="00A20585"/>
    <w:rsid w:val="00A30731"/>
    <w:rsid w:val="00A46E45"/>
    <w:rsid w:val="00A56BA7"/>
    <w:rsid w:val="00A9117B"/>
    <w:rsid w:val="00A94F15"/>
    <w:rsid w:val="00A963D8"/>
    <w:rsid w:val="00AA5FE6"/>
    <w:rsid w:val="00AC69D9"/>
    <w:rsid w:val="00AF44B0"/>
    <w:rsid w:val="00B35AF6"/>
    <w:rsid w:val="00B4337C"/>
    <w:rsid w:val="00B50154"/>
    <w:rsid w:val="00BA3060"/>
    <w:rsid w:val="00BC33F9"/>
    <w:rsid w:val="00C138CD"/>
    <w:rsid w:val="00C271AC"/>
    <w:rsid w:val="00C32B44"/>
    <w:rsid w:val="00C5347E"/>
    <w:rsid w:val="00C54E42"/>
    <w:rsid w:val="00C76D1E"/>
    <w:rsid w:val="00C9190C"/>
    <w:rsid w:val="00C9262C"/>
    <w:rsid w:val="00CC0D21"/>
    <w:rsid w:val="00D21CA8"/>
    <w:rsid w:val="00D341D7"/>
    <w:rsid w:val="00D37660"/>
    <w:rsid w:val="00D540B7"/>
    <w:rsid w:val="00D867D3"/>
    <w:rsid w:val="00D9024A"/>
    <w:rsid w:val="00DA6838"/>
    <w:rsid w:val="00DB61C8"/>
    <w:rsid w:val="00DD20A9"/>
    <w:rsid w:val="00DE47B6"/>
    <w:rsid w:val="00E21964"/>
    <w:rsid w:val="00E2675A"/>
    <w:rsid w:val="00E47C1D"/>
    <w:rsid w:val="00E63B09"/>
    <w:rsid w:val="00EA07F2"/>
    <w:rsid w:val="00EE0D8A"/>
    <w:rsid w:val="00F404FF"/>
    <w:rsid w:val="00F64591"/>
    <w:rsid w:val="00F70139"/>
    <w:rsid w:val="00F82186"/>
    <w:rsid w:val="00F97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F7BE"/>
  <w14:defaultImageDpi w14:val="32767"/>
  <w15:chartTrackingRefBased/>
  <w15:docId w15:val="{55C94179-5E36-F741-9461-CD3AC202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17B62"/>
    <w:rPr>
      <w:rFonts w:ascii="Arial" w:hAnsi="Arial"/>
      <w:sz w:val="20"/>
    </w:rPr>
  </w:style>
  <w:style w:type="paragraph" w:styleId="Heading1">
    <w:name w:val="heading 1"/>
    <w:basedOn w:val="Normal"/>
    <w:next w:val="Normal"/>
    <w:link w:val="Heading1Char"/>
    <w:uiPriority w:val="9"/>
    <w:qFormat/>
    <w:rsid w:val="00637364"/>
    <w:pPr>
      <w:keepNext/>
      <w:keepLines/>
      <w:spacing w:after="0"/>
      <w:outlineLvl w:val="0"/>
    </w:pPr>
    <w:rPr>
      <w:rFonts w:eastAsiaTheme="majorEastAsia" w:cstheme="majorBidi"/>
      <w:b/>
      <w:color w:val="512D6D"/>
      <w:sz w:val="32"/>
      <w:szCs w:val="32"/>
    </w:rPr>
  </w:style>
  <w:style w:type="paragraph" w:styleId="Heading2">
    <w:name w:val="heading 2"/>
    <w:basedOn w:val="Normal"/>
    <w:next w:val="Normal"/>
    <w:link w:val="Heading2Char"/>
    <w:uiPriority w:val="9"/>
    <w:unhideWhenUsed/>
    <w:qFormat/>
    <w:rsid w:val="009B0168"/>
    <w:pPr>
      <w:keepNext/>
      <w:keepLines/>
      <w:outlineLvl w:val="1"/>
    </w:pPr>
    <w:rPr>
      <w:rFonts w:eastAsiaTheme="majorEastAsia" w:cstheme="majorBidi"/>
      <w:b/>
      <w:color w:val="007FA9" w:themeColor="accent3"/>
      <w:sz w:val="24"/>
      <w:szCs w:val="26"/>
    </w:rPr>
  </w:style>
  <w:style w:type="paragraph" w:styleId="Heading3">
    <w:name w:val="heading 3"/>
    <w:basedOn w:val="Normal"/>
    <w:next w:val="Normal"/>
    <w:link w:val="Heading3Char"/>
    <w:autoRedefine/>
    <w:uiPriority w:val="9"/>
    <w:unhideWhenUsed/>
    <w:qFormat/>
    <w:rsid w:val="00A963D8"/>
    <w:pPr>
      <w:keepNext/>
      <w:keepLines/>
      <w:spacing w:before="40" w:after="0"/>
      <w:outlineLvl w:val="2"/>
    </w:pPr>
    <w:rPr>
      <w:rFonts w:eastAsiaTheme="majorEastAsia" w:cstheme="majorBidi"/>
      <w:b/>
      <w:bCs/>
      <w:color w:val="C01E31"/>
      <w:sz w:val="22"/>
      <w:szCs w:val="22"/>
    </w:rPr>
  </w:style>
  <w:style w:type="paragraph" w:styleId="Heading4">
    <w:name w:val="heading 4"/>
    <w:basedOn w:val="Normal"/>
    <w:next w:val="Normal"/>
    <w:link w:val="Heading4Char"/>
    <w:uiPriority w:val="9"/>
    <w:unhideWhenUsed/>
    <w:qFormat/>
    <w:rsid w:val="008B2666"/>
    <w:pPr>
      <w:keepNext/>
      <w:keepLines/>
      <w:spacing w:before="40" w:after="0"/>
      <w:outlineLvl w:val="3"/>
    </w:pPr>
    <w:rPr>
      <w:rFonts w:eastAsiaTheme="majorEastAsia" w:cstheme="majorBidi"/>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448"/>
    <w:pPr>
      <w:tabs>
        <w:tab w:val="center" w:pos="4680"/>
        <w:tab w:val="right" w:pos="9360"/>
      </w:tabs>
    </w:pPr>
  </w:style>
  <w:style w:type="character" w:customStyle="1" w:styleId="HeaderChar">
    <w:name w:val="Header Char"/>
    <w:basedOn w:val="DefaultParagraphFont"/>
    <w:link w:val="Header"/>
    <w:uiPriority w:val="99"/>
    <w:rsid w:val="003D3448"/>
  </w:style>
  <w:style w:type="paragraph" w:styleId="Footer">
    <w:name w:val="footer"/>
    <w:basedOn w:val="Normal"/>
    <w:link w:val="FooterChar"/>
    <w:uiPriority w:val="99"/>
    <w:unhideWhenUsed/>
    <w:rsid w:val="003D3448"/>
    <w:pPr>
      <w:tabs>
        <w:tab w:val="center" w:pos="4680"/>
        <w:tab w:val="right" w:pos="9360"/>
      </w:tabs>
    </w:pPr>
  </w:style>
  <w:style w:type="character" w:customStyle="1" w:styleId="FooterChar">
    <w:name w:val="Footer Char"/>
    <w:basedOn w:val="DefaultParagraphFont"/>
    <w:link w:val="Footer"/>
    <w:uiPriority w:val="99"/>
    <w:rsid w:val="003D3448"/>
  </w:style>
  <w:style w:type="character" w:styleId="PageNumber">
    <w:name w:val="page number"/>
    <w:basedOn w:val="DefaultParagraphFont"/>
    <w:uiPriority w:val="99"/>
    <w:semiHidden/>
    <w:unhideWhenUsed/>
    <w:rsid w:val="009B2B20"/>
  </w:style>
  <w:style w:type="paragraph" w:styleId="NormalWeb">
    <w:name w:val="Normal (Web)"/>
    <w:basedOn w:val="Normal"/>
    <w:uiPriority w:val="99"/>
    <w:semiHidden/>
    <w:unhideWhenUsed/>
    <w:rsid w:val="0028694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7364"/>
    <w:rPr>
      <w:rFonts w:ascii="Arial" w:eastAsiaTheme="majorEastAsia" w:hAnsi="Arial" w:cstheme="majorBidi"/>
      <w:b/>
      <w:color w:val="512D6D"/>
      <w:sz w:val="32"/>
      <w:szCs w:val="32"/>
    </w:rPr>
  </w:style>
  <w:style w:type="paragraph" w:styleId="Title">
    <w:name w:val="Title"/>
    <w:basedOn w:val="Normal"/>
    <w:next w:val="Normal"/>
    <w:link w:val="TitleChar"/>
    <w:uiPriority w:val="10"/>
    <w:qFormat/>
    <w:rsid w:val="00EE0D8A"/>
    <w:pPr>
      <w:spacing w:before="0" w:after="0"/>
      <w:contextualSpacing/>
    </w:pPr>
    <w:rPr>
      <w:rFonts w:eastAsiaTheme="majorEastAsia" w:cstheme="majorBidi"/>
      <w:color w:val="6633CC"/>
      <w:spacing w:val="-10"/>
      <w:kern w:val="28"/>
      <w:sz w:val="50"/>
      <w:szCs w:val="56"/>
    </w:rPr>
  </w:style>
  <w:style w:type="character" w:customStyle="1" w:styleId="TitleChar">
    <w:name w:val="Title Char"/>
    <w:basedOn w:val="DefaultParagraphFont"/>
    <w:link w:val="Title"/>
    <w:uiPriority w:val="10"/>
    <w:rsid w:val="00EE0D8A"/>
    <w:rPr>
      <w:rFonts w:ascii="Arial" w:eastAsiaTheme="majorEastAsia" w:hAnsi="Arial" w:cstheme="majorBidi"/>
      <w:color w:val="6633CC"/>
      <w:spacing w:val="-10"/>
      <w:kern w:val="28"/>
      <w:sz w:val="50"/>
      <w:szCs w:val="56"/>
    </w:rPr>
  </w:style>
  <w:style w:type="character" w:customStyle="1" w:styleId="Heading2Char">
    <w:name w:val="Heading 2 Char"/>
    <w:basedOn w:val="DefaultParagraphFont"/>
    <w:link w:val="Heading2"/>
    <w:uiPriority w:val="9"/>
    <w:rsid w:val="009B0168"/>
    <w:rPr>
      <w:rFonts w:ascii="Arial" w:eastAsiaTheme="majorEastAsia" w:hAnsi="Arial" w:cstheme="majorBidi"/>
      <w:b/>
      <w:color w:val="007FA9" w:themeColor="accent3"/>
      <w:szCs w:val="26"/>
    </w:rPr>
  </w:style>
  <w:style w:type="character" w:customStyle="1" w:styleId="Heading3Char">
    <w:name w:val="Heading 3 Char"/>
    <w:basedOn w:val="DefaultParagraphFont"/>
    <w:link w:val="Heading3"/>
    <w:uiPriority w:val="9"/>
    <w:rsid w:val="00A963D8"/>
    <w:rPr>
      <w:rFonts w:ascii="Arial" w:eastAsiaTheme="majorEastAsia" w:hAnsi="Arial" w:cstheme="majorBidi"/>
      <w:b/>
      <w:bCs/>
      <w:color w:val="C01E31"/>
      <w:sz w:val="22"/>
      <w:szCs w:val="22"/>
    </w:rPr>
  </w:style>
  <w:style w:type="character" w:customStyle="1" w:styleId="Heading4Char">
    <w:name w:val="Heading 4 Char"/>
    <w:basedOn w:val="DefaultParagraphFont"/>
    <w:link w:val="Heading4"/>
    <w:uiPriority w:val="9"/>
    <w:rsid w:val="008B2666"/>
    <w:rPr>
      <w:rFonts w:ascii="Arial" w:eastAsiaTheme="majorEastAsia" w:hAnsi="Arial" w:cstheme="majorBidi"/>
      <w:i/>
      <w:iCs/>
      <w:color w:val="262626" w:themeColor="text1" w:themeTint="D9"/>
      <w:sz w:val="20"/>
    </w:rPr>
  </w:style>
  <w:style w:type="table" w:styleId="TableGrid">
    <w:name w:val="Table Grid"/>
    <w:basedOn w:val="TableNormal"/>
    <w:uiPriority w:val="39"/>
    <w:rsid w:val="0006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85"/>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0885"/>
    <w:rPr>
      <w:rFonts w:ascii="Times New Roman" w:hAnsi="Times New Roman" w:cs="Times New Roman"/>
      <w:sz w:val="18"/>
      <w:szCs w:val="18"/>
    </w:rPr>
  </w:style>
  <w:style w:type="character" w:styleId="CommentReference">
    <w:name w:val="annotation reference"/>
    <w:basedOn w:val="DefaultParagraphFont"/>
    <w:uiPriority w:val="99"/>
    <w:unhideWhenUsed/>
    <w:rsid w:val="007B309F"/>
    <w:rPr>
      <w:sz w:val="16"/>
      <w:szCs w:val="16"/>
    </w:rPr>
  </w:style>
  <w:style w:type="paragraph" w:styleId="CommentText">
    <w:name w:val="annotation text"/>
    <w:basedOn w:val="Normal"/>
    <w:link w:val="CommentTextChar"/>
    <w:uiPriority w:val="99"/>
    <w:unhideWhenUsed/>
    <w:rsid w:val="007B309F"/>
    <w:pPr>
      <w:spacing w:before="0" w:after="0"/>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7B309F"/>
    <w:rPr>
      <w:rFonts w:ascii="Times New Roman" w:eastAsia="Times New Roman" w:hAnsi="Times New Roman" w:cs="Times New Roman"/>
      <w:sz w:val="20"/>
      <w:szCs w:val="20"/>
    </w:rPr>
  </w:style>
  <w:style w:type="character" w:styleId="IntenseEmphasis">
    <w:name w:val="Intense Emphasis"/>
    <w:basedOn w:val="DefaultParagraphFont"/>
    <w:uiPriority w:val="21"/>
    <w:qFormat/>
    <w:rsid w:val="001031E1"/>
    <w:rPr>
      <w:i/>
      <w:iCs/>
      <w:color w:val="003262"/>
    </w:rPr>
  </w:style>
  <w:style w:type="paragraph" w:customStyle="1" w:styleId="pf0">
    <w:name w:val="pf0"/>
    <w:basedOn w:val="Normal"/>
    <w:rsid w:val="00E21964"/>
    <w:pPr>
      <w:spacing w:before="100" w:beforeAutospacing="1" w:after="100" w:afterAutospacing="1"/>
    </w:pPr>
    <w:rPr>
      <w:rFonts w:ascii="Times New Roman" w:eastAsia="Times New Roman" w:hAnsi="Times New Roman" w:cs="Times New Roman"/>
      <w:sz w:val="24"/>
    </w:rPr>
  </w:style>
  <w:style w:type="paragraph" w:styleId="ListParagraph">
    <w:name w:val="List Paragraph"/>
    <w:basedOn w:val="Normal"/>
    <w:uiPriority w:val="34"/>
    <w:qFormat/>
    <w:rsid w:val="00E21964"/>
    <w:pPr>
      <w:ind w:left="720"/>
      <w:contextualSpacing/>
    </w:pPr>
  </w:style>
  <w:style w:type="character" w:styleId="Hyperlink">
    <w:name w:val="Hyperlink"/>
    <w:basedOn w:val="DefaultParagraphFont"/>
    <w:uiPriority w:val="99"/>
    <w:unhideWhenUsed/>
    <w:rsid w:val="00E21964"/>
    <w:rPr>
      <w:color w:val="0563C1" w:themeColor="hyperlink"/>
      <w:u w:val="single"/>
    </w:rPr>
  </w:style>
  <w:style w:type="character" w:styleId="UnresolvedMention">
    <w:name w:val="Unresolved Mention"/>
    <w:basedOn w:val="DefaultParagraphFont"/>
    <w:uiPriority w:val="99"/>
    <w:rsid w:val="00E21964"/>
    <w:rPr>
      <w:color w:val="605E5C"/>
      <w:shd w:val="clear" w:color="auto" w:fill="E1DFDD"/>
    </w:rPr>
  </w:style>
  <w:style w:type="character" w:customStyle="1" w:styleId="normaltextrun">
    <w:name w:val="normaltextrun"/>
    <w:basedOn w:val="DefaultParagraphFont"/>
    <w:rsid w:val="00972802"/>
  </w:style>
  <w:style w:type="character" w:customStyle="1" w:styleId="eop">
    <w:name w:val="eop"/>
    <w:basedOn w:val="DefaultParagraphFont"/>
    <w:rsid w:val="00972802"/>
  </w:style>
  <w:style w:type="paragraph" w:styleId="Revision">
    <w:name w:val="Revision"/>
    <w:hidden/>
    <w:uiPriority w:val="99"/>
    <w:semiHidden/>
    <w:rsid w:val="00B50154"/>
    <w:pPr>
      <w:spacing w:before="0" w:after="0"/>
    </w:pPr>
    <w:rPr>
      <w:rFonts w:ascii="Arial" w:hAnsi="Arial"/>
      <w:sz w:val="20"/>
    </w:rPr>
  </w:style>
  <w:style w:type="character" w:customStyle="1" w:styleId="cf01">
    <w:name w:val="cf01"/>
    <w:basedOn w:val="DefaultParagraphFont"/>
    <w:rsid w:val="00A963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606">
      <w:bodyDiv w:val="1"/>
      <w:marLeft w:val="0"/>
      <w:marRight w:val="0"/>
      <w:marTop w:val="0"/>
      <w:marBottom w:val="0"/>
      <w:divBdr>
        <w:top w:val="none" w:sz="0" w:space="0" w:color="auto"/>
        <w:left w:val="none" w:sz="0" w:space="0" w:color="auto"/>
        <w:bottom w:val="none" w:sz="0" w:space="0" w:color="auto"/>
        <w:right w:val="none" w:sz="0" w:space="0" w:color="auto"/>
      </w:divBdr>
      <w:divsChild>
        <w:div w:id="715738971">
          <w:marLeft w:val="0"/>
          <w:marRight w:val="0"/>
          <w:marTop w:val="0"/>
          <w:marBottom w:val="0"/>
          <w:divBdr>
            <w:top w:val="none" w:sz="0" w:space="0" w:color="auto"/>
            <w:left w:val="none" w:sz="0" w:space="0" w:color="auto"/>
            <w:bottom w:val="none" w:sz="0" w:space="0" w:color="auto"/>
            <w:right w:val="none" w:sz="0" w:space="0" w:color="auto"/>
          </w:divBdr>
        </w:div>
        <w:div w:id="1709604783">
          <w:marLeft w:val="0"/>
          <w:marRight w:val="0"/>
          <w:marTop w:val="0"/>
          <w:marBottom w:val="0"/>
          <w:divBdr>
            <w:top w:val="none" w:sz="0" w:space="0" w:color="auto"/>
            <w:left w:val="none" w:sz="0" w:space="0" w:color="auto"/>
            <w:bottom w:val="none" w:sz="0" w:space="0" w:color="auto"/>
            <w:right w:val="none" w:sz="0" w:space="0" w:color="auto"/>
          </w:divBdr>
        </w:div>
        <w:div w:id="111436183">
          <w:marLeft w:val="0"/>
          <w:marRight w:val="0"/>
          <w:marTop w:val="0"/>
          <w:marBottom w:val="0"/>
          <w:divBdr>
            <w:top w:val="none" w:sz="0" w:space="0" w:color="auto"/>
            <w:left w:val="none" w:sz="0" w:space="0" w:color="auto"/>
            <w:bottom w:val="none" w:sz="0" w:space="0" w:color="auto"/>
            <w:right w:val="none" w:sz="0" w:space="0" w:color="auto"/>
          </w:divBdr>
        </w:div>
      </w:divsChild>
    </w:div>
    <w:div w:id="198978965">
      <w:bodyDiv w:val="1"/>
      <w:marLeft w:val="0"/>
      <w:marRight w:val="0"/>
      <w:marTop w:val="0"/>
      <w:marBottom w:val="0"/>
      <w:divBdr>
        <w:top w:val="none" w:sz="0" w:space="0" w:color="auto"/>
        <w:left w:val="none" w:sz="0" w:space="0" w:color="auto"/>
        <w:bottom w:val="none" w:sz="0" w:space="0" w:color="auto"/>
        <w:right w:val="none" w:sz="0" w:space="0" w:color="auto"/>
      </w:divBdr>
      <w:divsChild>
        <w:div w:id="1318024909">
          <w:marLeft w:val="0"/>
          <w:marRight w:val="0"/>
          <w:marTop w:val="0"/>
          <w:marBottom w:val="0"/>
          <w:divBdr>
            <w:top w:val="none" w:sz="0" w:space="0" w:color="auto"/>
            <w:left w:val="none" w:sz="0" w:space="0" w:color="auto"/>
            <w:bottom w:val="none" w:sz="0" w:space="0" w:color="auto"/>
            <w:right w:val="none" w:sz="0" w:space="0" w:color="auto"/>
          </w:divBdr>
        </w:div>
        <w:div w:id="1003095444">
          <w:marLeft w:val="0"/>
          <w:marRight w:val="0"/>
          <w:marTop w:val="0"/>
          <w:marBottom w:val="0"/>
          <w:divBdr>
            <w:top w:val="none" w:sz="0" w:space="0" w:color="auto"/>
            <w:left w:val="none" w:sz="0" w:space="0" w:color="auto"/>
            <w:bottom w:val="none" w:sz="0" w:space="0" w:color="auto"/>
            <w:right w:val="none" w:sz="0" w:space="0" w:color="auto"/>
          </w:divBdr>
        </w:div>
      </w:divsChild>
    </w:div>
    <w:div w:id="314603916">
      <w:bodyDiv w:val="1"/>
      <w:marLeft w:val="0"/>
      <w:marRight w:val="0"/>
      <w:marTop w:val="0"/>
      <w:marBottom w:val="0"/>
      <w:divBdr>
        <w:top w:val="none" w:sz="0" w:space="0" w:color="auto"/>
        <w:left w:val="none" w:sz="0" w:space="0" w:color="auto"/>
        <w:bottom w:val="none" w:sz="0" w:space="0" w:color="auto"/>
        <w:right w:val="none" w:sz="0" w:space="0" w:color="auto"/>
      </w:divBdr>
      <w:divsChild>
        <w:div w:id="492449133">
          <w:marLeft w:val="0"/>
          <w:marRight w:val="0"/>
          <w:marTop w:val="0"/>
          <w:marBottom w:val="0"/>
          <w:divBdr>
            <w:top w:val="none" w:sz="0" w:space="0" w:color="auto"/>
            <w:left w:val="none" w:sz="0" w:space="0" w:color="auto"/>
            <w:bottom w:val="none" w:sz="0" w:space="0" w:color="auto"/>
            <w:right w:val="none" w:sz="0" w:space="0" w:color="auto"/>
          </w:divBdr>
        </w:div>
        <w:div w:id="1373967402">
          <w:marLeft w:val="0"/>
          <w:marRight w:val="0"/>
          <w:marTop w:val="0"/>
          <w:marBottom w:val="0"/>
          <w:divBdr>
            <w:top w:val="none" w:sz="0" w:space="0" w:color="auto"/>
            <w:left w:val="none" w:sz="0" w:space="0" w:color="auto"/>
            <w:bottom w:val="none" w:sz="0" w:space="0" w:color="auto"/>
            <w:right w:val="none" w:sz="0" w:space="0" w:color="auto"/>
          </w:divBdr>
        </w:div>
      </w:divsChild>
    </w:div>
    <w:div w:id="346951662">
      <w:bodyDiv w:val="1"/>
      <w:marLeft w:val="0"/>
      <w:marRight w:val="0"/>
      <w:marTop w:val="0"/>
      <w:marBottom w:val="0"/>
      <w:divBdr>
        <w:top w:val="none" w:sz="0" w:space="0" w:color="auto"/>
        <w:left w:val="none" w:sz="0" w:space="0" w:color="auto"/>
        <w:bottom w:val="none" w:sz="0" w:space="0" w:color="auto"/>
        <w:right w:val="none" w:sz="0" w:space="0" w:color="auto"/>
      </w:divBdr>
      <w:divsChild>
        <w:div w:id="1846633209">
          <w:marLeft w:val="0"/>
          <w:marRight w:val="0"/>
          <w:marTop w:val="0"/>
          <w:marBottom w:val="0"/>
          <w:divBdr>
            <w:top w:val="none" w:sz="0" w:space="0" w:color="auto"/>
            <w:left w:val="none" w:sz="0" w:space="0" w:color="auto"/>
            <w:bottom w:val="none" w:sz="0" w:space="0" w:color="auto"/>
            <w:right w:val="none" w:sz="0" w:space="0" w:color="auto"/>
          </w:divBdr>
        </w:div>
        <w:div w:id="25955239">
          <w:marLeft w:val="0"/>
          <w:marRight w:val="0"/>
          <w:marTop w:val="0"/>
          <w:marBottom w:val="0"/>
          <w:divBdr>
            <w:top w:val="none" w:sz="0" w:space="0" w:color="auto"/>
            <w:left w:val="none" w:sz="0" w:space="0" w:color="auto"/>
            <w:bottom w:val="none" w:sz="0" w:space="0" w:color="auto"/>
            <w:right w:val="none" w:sz="0" w:space="0" w:color="auto"/>
          </w:divBdr>
        </w:div>
        <w:div w:id="329481610">
          <w:marLeft w:val="0"/>
          <w:marRight w:val="0"/>
          <w:marTop w:val="0"/>
          <w:marBottom w:val="0"/>
          <w:divBdr>
            <w:top w:val="none" w:sz="0" w:space="0" w:color="auto"/>
            <w:left w:val="none" w:sz="0" w:space="0" w:color="auto"/>
            <w:bottom w:val="none" w:sz="0" w:space="0" w:color="auto"/>
            <w:right w:val="none" w:sz="0" w:space="0" w:color="auto"/>
          </w:divBdr>
        </w:div>
        <w:div w:id="921648059">
          <w:marLeft w:val="0"/>
          <w:marRight w:val="0"/>
          <w:marTop w:val="0"/>
          <w:marBottom w:val="0"/>
          <w:divBdr>
            <w:top w:val="none" w:sz="0" w:space="0" w:color="auto"/>
            <w:left w:val="none" w:sz="0" w:space="0" w:color="auto"/>
            <w:bottom w:val="none" w:sz="0" w:space="0" w:color="auto"/>
            <w:right w:val="none" w:sz="0" w:space="0" w:color="auto"/>
          </w:divBdr>
        </w:div>
      </w:divsChild>
    </w:div>
    <w:div w:id="489098630">
      <w:bodyDiv w:val="1"/>
      <w:marLeft w:val="0"/>
      <w:marRight w:val="0"/>
      <w:marTop w:val="0"/>
      <w:marBottom w:val="0"/>
      <w:divBdr>
        <w:top w:val="none" w:sz="0" w:space="0" w:color="auto"/>
        <w:left w:val="none" w:sz="0" w:space="0" w:color="auto"/>
        <w:bottom w:val="none" w:sz="0" w:space="0" w:color="auto"/>
        <w:right w:val="none" w:sz="0" w:space="0" w:color="auto"/>
      </w:divBdr>
      <w:divsChild>
        <w:div w:id="332681165">
          <w:marLeft w:val="0"/>
          <w:marRight w:val="0"/>
          <w:marTop w:val="0"/>
          <w:marBottom w:val="0"/>
          <w:divBdr>
            <w:top w:val="none" w:sz="0" w:space="0" w:color="auto"/>
            <w:left w:val="none" w:sz="0" w:space="0" w:color="auto"/>
            <w:bottom w:val="none" w:sz="0" w:space="0" w:color="auto"/>
            <w:right w:val="none" w:sz="0" w:space="0" w:color="auto"/>
          </w:divBdr>
        </w:div>
        <w:div w:id="419562668">
          <w:marLeft w:val="0"/>
          <w:marRight w:val="0"/>
          <w:marTop w:val="0"/>
          <w:marBottom w:val="0"/>
          <w:divBdr>
            <w:top w:val="none" w:sz="0" w:space="0" w:color="auto"/>
            <w:left w:val="none" w:sz="0" w:space="0" w:color="auto"/>
            <w:bottom w:val="none" w:sz="0" w:space="0" w:color="auto"/>
            <w:right w:val="none" w:sz="0" w:space="0" w:color="auto"/>
          </w:divBdr>
        </w:div>
        <w:div w:id="934903286">
          <w:marLeft w:val="0"/>
          <w:marRight w:val="0"/>
          <w:marTop w:val="0"/>
          <w:marBottom w:val="0"/>
          <w:divBdr>
            <w:top w:val="none" w:sz="0" w:space="0" w:color="auto"/>
            <w:left w:val="none" w:sz="0" w:space="0" w:color="auto"/>
            <w:bottom w:val="none" w:sz="0" w:space="0" w:color="auto"/>
            <w:right w:val="none" w:sz="0" w:space="0" w:color="auto"/>
          </w:divBdr>
        </w:div>
        <w:div w:id="1912958892">
          <w:marLeft w:val="0"/>
          <w:marRight w:val="0"/>
          <w:marTop w:val="0"/>
          <w:marBottom w:val="0"/>
          <w:divBdr>
            <w:top w:val="none" w:sz="0" w:space="0" w:color="auto"/>
            <w:left w:val="none" w:sz="0" w:space="0" w:color="auto"/>
            <w:bottom w:val="none" w:sz="0" w:space="0" w:color="auto"/>
            <w:right w:val="none" w:sz="0" w:space="0" w:color="auto"/>
          </w:divBdr>
        </w:div>
        <w:div w:id="934095319">
          <w:marLeft w:val="0"/>
          <w:marRight w:val="0"/>
          <w:marTop w:val="0"/>
          <w:marBottom w:val="0"/>
          <w:divBdr>
            <w:top w:val="none" w:sz="0" w:space="0" w:color="auto"/>
            <w:left w:val="none" w:sz="0" w:space="0" w:color="auto"/>
            <w:bottom w:val="none" w:sz="0" w:space="0" w:color="auto"/>
            <w:right w:val="none" w:sz="0" w:space="0" w:color="auto"/>
          </w:divBdr>
        </w:div>
        <w:div w:id="723912872">
          <w:marLeft w:val="0"/>
          <w:marRight w:val="0"/>
          <w:marTop w:val="0"/>
          <w:marBottom w:val="0"/>
          <w:divBdr>
            <w:top w:val="none" w:sz="0" w:space="0" w:color="auto"/>
            <w:left w:val="none" w:sz="0" w:space="0" w:color="auto"/>
            <w:bottom w:val="none" w:sz="0" w:space="0" w:color="auto"/>
            <w:right w:val="none" w:sz="0" w:space="0" w:color="auto"/>
          </w:divBdr>
        </w:div>
      </w:divsChild>
    </w:div>
    <w:div w:id="503403487">
      <w:bodyDiv w:val="1"/>
      <w:marLeft w:val="0"/>
      <w:marRight w:val="0"/>
      <w:marTop w:val="0"/>
      <w:marBottom w:val="0"/>
      <w:divBdr>
        <w:top w:val="none" w:sz="0" w:space="0" w:color="auto"/>
        <w:left w:val="none" w:sz="0" w:space="0" w:color="auto"/>
        <w:bottom w:val="none" w:sz="0" w:space="0" w:color="auto"/>
        <w:right w:val="none" w:sz="0" w:space="0" w:color="auto"/>
      </w:divBdr>
      <w:divsChild>
        <w:div w:id="230047086">
          <w:marLeft w:val="0"/>
          <w:marRight w:val="0"/>
          <w:marTop w:val="0"/>
          <w:marBottom w:val="0"/>
          <w:divBdr>
            <w:top w:val="none" w:sz="0" w:space="0" w:color="auto"/>
            <w:left w:val="none" w:sz="0" w:space="0" w:color="auto"/>
            <w:bottom w:val="none" w:sz="0" w:space="0" w:color="auto"/>
            <w:right w:val="none" w:sz="0" w:space="0" w:color="auto"/>
          </w:divBdr>
        </w:div>
        <w:div w:id="786855567">
          <w:marLeft w:val="0"/>
          <w:marRight w:val="0"/>
          <w:marTop w:val="0"/>
          <w:marBottom w:val="0"/>
          <w:divBdr>
            <w:top w:val="none" w:sz="0" w:space="0" w:color="auto"/>
            <w:left w:val="none" w:sz="0" w:space="0" w:color="auto"/>
            <w:bottom w:val="none" w:sz="0" w:space="0" w:color="auto"/>
            <w:right w:val="none" w:sz="0" w:space="0" w:color="auto"/>
          </w:divBdr>
        </w:div>
        <w:div w:id="2134008863">
          <w:marLeft w:val="0"/>
          <w:marRight w:val="0"/>
          <w:marTop w:val="0"/>
          <w:marBottom w:val="0"/>
          <w:divBdr>
            <w:top w:val="none" w:sz="0" w:space="0" w:color="auto"/>
            <w:left w:val="none" w:sz="0" w:space="0" w:color="auto"/>
            <w:bottom w:val="none" w:sz="0" w:space="0" w:color="auto"/>
            <w:right w:val="none" w:sz="0" w:space="0" w:color="auto"/>
          </w:divBdr>
        </w:div>
      </w:divsChild>
    </w:div>
    <w:div w:id="542718587">
      <w:bodyDiv w:val="1"/>
      <w:marLeft w:val="0"/>
      <w:marRight w:val="0"/>
      <w:marTop w:val="0"/>
      <w:marBottom w:val="0"/>
      <w:divBdr>
        <w:top w:val="none" w:sz="0" w:space="0" w:color="auto"/>
        <w:left w:val="none" w:sz="0" w:space="0" w:color="auto"/>
        <w:bottom w:val="none" w:sz="0" w:space="0" w:color="auto"/>
        <w:right w:val="none" w:sz="0" w:space="0" w:color="auto"/>
      </w:divBdr>
    </w:div>
    <w:div w:id="587614152">
      <w:bodyDiv w:val="1"/>
      <w:marLeft w:val="0"/>
      <w:marRight w:val="0"/>
      <w:marTop w:val="0"/>
      <w:marBottom w:val="0"/>
      <w:divBdr>
        <w:top w:val="none" w:sz="0" w:space="0" w:color="auto"/>
        <w:left w:val="none" w:sz="0" w:space="0" w:color="auto"/>
        <w:bottom w:val="none" w:sz="0" w:space="0" w:color="auto"/>
        <w:right w:val="none" w:sz="0" w:space="0" w:color="auto"/>
      </w:divBdr>
      <w:divsChild>
        <w:div w:id="235210519">
          <w:marLeft w:val="0"/>
          <w:marRight w:val="0"/>
          <w:marTop w:val="0"/>
          <w:marBottom w:val="0"/>
          <w:divBdr>
            <w:top w:val="none" w:sz="0" w:space="0" w:color="auto"/>
            <w:left w:val="none" w:sz="0" w:space="0" w:color="auto"/>
            <w:bottom w:val="none" w:sz="0" w:space="0" w:color="auto"/>
            <w:right w:val="none" w:sz="0" w:space="0" w:color="auto"/>
          </w:divBdr>
        </w:div>
        <w:div w:id="103160909">
          <w:marLeft w:val="0"/>
          <w:marRight w:val="0"/>
          <w:marTop w:val="0"/>
          <w:marBottom w:val="0"/>
          <w:divBdr>
            <w:top w:val="none" w:sz="0" w:space="0" w:color="auto"/>
            <w:left w:val="none" w:sz="0" w:space="0" w:color="auto"/>
            <w:bottom w:val="none" w:sz="0" w:space="0" w:color="auto"/>
            <w:right w:val="none" w:sz="0" w:space="0" w:color="auto"/>
          </w:divBdr>
        </w:div>
        <w:div w:id="1462453258">
          <w:marLeft w:val="0"/>
          <w:marRight w:val="0"/>
          <w:marTop w:val="0"/>
          <w:marBottom w:val="0"/>
          <w:divBdr>
            <w:top w:val="none" w:sz="0" w:space="0" w:color="auto"/>
            <w:left w:val="none" w:sz="0" w:space="0" w:color="auto"/>
            <w:bottom w:val="none" w:sz="0" w:space="0" w:color="auto"/>
            <w:right w:val="none" w:sz="0" w:space="0" w:color="auto"/>
          </w:divBdr>
        </w:div>
        <w:div w:id="1220939432">
          <w:marLeft w:val="0"/>
          <w:marRight w:val="0"/>
          <w:marTop w:val="0"/>
          <w:marBottom w:val="0"/>
          <w:divBdr>
            <w:top w:val="none" w:sz="0" w:space="0" w:color="auto"/>
            <w:left w:val="none" w:sz="0" w:space="0" w:color="auto"/>
            <w:bottom w:val="none" w:sz="0" w:space="0" w:color="auto"/>
            <w:right w:val="none" w:sz="0" w:space="0" w:color="auto"/>
          </w:divBdr>
        </w:div>
        <w:div w:id="1493839302">
          <w:marLeft w:val="0"/>
          <w:marRight w:val="0"/>
          <w:marTop w:val="0"/>
          <w:marBottom w:val="0"/>
          <w:divBdr>
            <w:top w:val="none" w:sz="0" w:space="0" w:color="auto"/>
            <w:left w:val="none" w:sz="0" w:space="0" w:color="auto"/>
            <w:bottom w:val="none" w:sz="0" w:space="0" w:color="auto"/>
            <w:right w:val="none" w:sz="0" w:space="0" w:color="auto"/>
          </w:divBdr>
        </w:div>
      </w:divsChild>
    </w:div>
    <w:div w:id="675839641">
      <w:bodyDiv w:val="1"/>
      <w:marLeft w:val="0"/>
      <w:marRight w:val="0"/>
      <w:marTop w:val="0"/>
      <w:marBottom w:val="0"/>
      <w:divBdr>
        <w:top w:val="none" w:sz="0" w:space="0" w:color="auto"/>
        <w:left w:val="none" w:sz="0" w:space="0" w:color="auto"/>
        <w:bottom w:val="none" w:sz="0" w:space="0" w:color="auto"/>
        <w:right w:val="none" w:sz="0" w:space="0" w:color="auto"/>
      </w:divBdr>
      <w:divsChild>
        <w:div w:id="2006978487">
          <w:marLeft w:val="0"/>
          <w:marRight w:val="0"/>
          <w:marTop w:val="0"/>
          <w:marBottom w:val="0"/>
          <w:divBdr>
            <w:top w:val="none" w:sz="0" w:space="0" w:color="auto"/>
            <w:left w:val="none" w:sz="0" w:space="0" w:color="auto"/>
            <w:bottom w:val="none" w:sz="0" w:space="0" w:color="auto"/>
            <w:right w:val="none" w:sz="0" w:space="0" w:color="auto"/>
          </w:divBdr>
        </w:div>
        <w:div w:id="1898977175">
          <w:marLeft w:val="0"/>
          <w:marRight w:val="0"/>
          <w:marTop w:val="0"/>
          <w:marBottom w:val="0"/>
          <w:divBdr>
            <w:top w:val="none" w:sz="0" w:space="0" w:color="auto"/>
            <w:left w:val="none" w:sz="0" w:space="0" w:color="auto"/>
            <w:bottom w:val="none" w:sz="0" w:space="0" w:color="auto"/>
            <w:right w:val="none" w:sz="0" w:space="0" w:color="auto"/>
          </w:divBdr>
        </w:div>
        <w:div w:id="319701750">
          <w:marLeft w:val="0"/>
          <w:marRight w:val="0"/>
          <w:marTop w:val="0"/>
          <w:marBottom w:val="0"/>
          <w:divBdr>
            <w:top w:val="none" w:sz="0" w:space="0" w:color="auto"/>
            <w:left w:val="none" w:sz="0" w:space="0" w:color="auto"/>
            <w:bottom w:val="none" w:sz="0" w:space="0" w:color="auto"/>
            <w:right w:val="none" w:sz="0" w:space="0" w:color="auto"/>
          </w:divBdr>
        </w:div>
        <w:div w:id="1695959680">
          <w:marLeft w:val="0"/>
          <w:marRight w:val="0"/>
          <w:marTop w:val="0"/>
          <w:marBottom w:val="0"/>
          <w:divBdr>
            <w:top w:val="none" w:sz="0" w:space="0" w:color="auto"/>
            <w:left w:val="none" w:sz="0" w:space="0" w:color="auto"/>
            <w:bottom w:val="none" w:sz="0" w:space="0" w:color="auto"/>
            <w:right w:val="none" w:sz="0" w:space="0" w:color="auto"/>
          </w:divBdr>
        </w:div>
      </w:divsChild>
    </w:div>
    <w:div w:id="723020870">
      <w:bodyDiv w:val="1"/>
      <w:marLeft w:val="0"/>
      <w:marRight w:val="0"/>
      <w:marTop w:val="0"/>
      <w:marBottom w:val="0"/>
      <w:divBdr>
        <w:top w:val="none" w:sz="0" w:space="0" w:color="auto"/>
        <w:left w:val="none" w:sz="0" w:space="0" w:color="auto"/>
        <w:bottom w:val="none" w:sz="0" w:space="0" w:color="auto"/>
        <w:right w:val="none" w:sz="0" w:space="0" w:color="auto"/>
      </w:divBdr>
      <w:divsChild>
        <w:div w:id="1071390621">
          <w:marLeft w:val="0"/>
          <w:marRight w:val="0"/>
          <w:marTop w:val="0"/>
          <w:marBottom w:val="0"/>
          <w:divBdr>
            <w:top w:val="none" w:sz="0" w:space="0" w:color="auto"/>
            <w:left w:val="none" w:sz="0" w:space="0" w:color="auto"/>
            <w:bottom w:val="none" w:sz="0" w:space="0" w:color="auto"/>
            <w:right w:val="none" w:sz="0" w:space="0" w:color="auto"/>
          </w:divBdr>
          <w:divsChild>
            <w:div w:id="384909408">
              <w:marLeft w:val="0"/>
              <w:marRight w:val="0"/>
              <w:marTop w:val="0"/>
              <w:marBottom w:val="0"/>
              <w:divBdr>
                <w:top w:val="none" w:sz="0" w:space="0" w:color="auto"/>
                <w:left w:val="none" w:sz="0" w:space="0" w:color="auto"/>
                <w:bottom w:val="none" w:sz="0" w:space="0" w:color="auto"/>
                <w:right w:val="none" w:sz="0" w:space="0" w:color="auto"/>
              </w:divBdr>
            </w:div>
          </w:divsChild>
        </w:div>
        <w:div w:id="93937806">
          <w:marLeft w:val="0"/>
          <w:marRight w:val="0"/>
          <w:marTop w:val="0"/>
          <w:marBottom w:val="0"/>
          <w:divBdr>
            <w:top w:val="none" w:sz="0" w:space="0" w:color="auto"/>
            <w:left w:val="none" w:sz="0" w:space="0" w:color="auto"/>
            <w:bottom w:val="none" w:sz="0" w:space="0" w:color="auto"/>
            <w:right w:val="none" w:sz="0" w:space="0" w:color="auto"/>
          </w:divBdr>
          <w:divsChild>
            <w:div w:id="1693800021">
              <w:marLeft w:val="0"/>
              <w:marRight w:val="0"/>
              <w:marTop w:val="0"/>
              <w:marBottom w:val="0"/>
              <w:divBdr>
                <w:top w:val="none" w:sz="0" w:space="0" w:color="auto"/>
                <w:left w:val="none" w:sz="0" w:space="0" w:color="auto"/>
                <w:bottom w:val="none" w:sz="0" w:space="0" w:color="auto"/>
                <w:right w:val="none" w:sz="0" w:space="0" w:color="auto"/>
              </w:divBdr>
            </w:div>
            <w:div w:id="222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530">
      <w:bodyDiv w:val="1"/>
      <w:marLeft w:val="0"/>
      <w:marRight w:val="0"/>
      <w:marTop w:val="0"/>
      <w:marBottom w:val="0"/>
      <w:divBdr>
        <w:top w:val="none" w:sz="0" w:space="0" w:color="auto"/>
        <w:left w:val="none" w:sz="0" w:space="0" w:color="auto"/>
        <w:bottom w:val="none" w:sz="0" w:space="0" w:color="auto"/>
        <w:right w:val="none" w:sz="0" w:space="0" w:color="auto"/>
      </w:divBdr>
      <w:divsChild>
        <w:div w:id="500002276">
          <w:marLeft w:val="0"/>
          <w:marRight w:val="0"/>
          <w:marTop w:val="0"/>
          <w:marBottom w:val="0"/>
          <w:divBdr>
            <w:top w:val="none" w:sz="0" w:space="0" w:color="auto"/>
            <w:left w:val="none" w:sz="0" w:space="0" w:color="auto"/>
            <w:bottom w:val="none" w:sz="0" w:space="0" w:color="auto"/>
            <w:right w:val="none" w:sz="0" w:space="0" w:color="auto"/>
          </w:divBdr>
        </w:div>
        <w:div w:id="1711805979">
          <w:marLeft w:val="0"/>
          <w:marRight w:val="0"/>
          <w:marTop w:val="0"/>
          <w:marBottom w:val="0"/>
          <w:divBdr>
            <w:top w:val="none" w:sz="0" w:space="0" w:color="auto"/>
            <w:left w:val="none" w:sz="0" w:space="0" w:color="auto"/>
            <w:bottom w:val="none" w:sz="0" w:space="0" w:color="auto"/>
            <w:right w:val="none" w:sz="0" w:space="0" w:color="auto"/>
          </w:divBdr>
        </w:div>
        <w:div w:id="183977232">
          <w:marLeft w:val="0"/>
          <w:marRight w:val="0"/>
          <w:marTop w:val="0"/>
          <w:marBottom w:val="0"/>
          <w:divBdr>
            <w:top w:val="none" w:sz="0" w:space="0" w:color="auto"/>
            <w:left w:val="none" w:sz="0" w:space="0" w:color="auto"/>
            <w:bottom w:val="none" w:sz="0" w:space="0" w:color="auto"/>
            <w:right w:val="none" w:sz="0" w:space="0" w:color="auto"/>
          </w:divBdr>
        </w:div>
        <w:div w:id="407925232">
          <w:marLeft w:val="0"/>
          <w:marRight w:val="0"/>
          <w:marTop w:val="0"/>
          <w:marBottom w:val="0"/>
          <w:divBdr>
            <w:top w:val="none" w:sz="0" w:space="0" w:color="auto"/>
            <w:left w:val="none" w:sz="0" w:space="0" w:color="auto"/>
            <w:bottom w:val="none" w:sz="0" w:space="0" w:color="auto"/>
            <w:right w:val="none" w:sz="0" w:space="0" w:color="auto"/>
          </w:divBdr>
        </w:div>
      </w:divsChild>
    </w:div>
    <w:div w:id="791946765">
      <w:bodyDiv w:val="1"/>
      <w:marLeft w:val="0"/>
      <w:marRight w:val="0"/>
      <w:marTop w:val="0"/>
      <w:marBottom w:val="0"/>
      <w:divBdr>
        <w:top w:val="none" w:sz="0" w:space="0" w:color="auto"/>
        <w:left w:val="none" w:sz="0" w:space="0" w:color="auto"/>
        <w:bottom w:val="none" w:sz="0" w:space="0" w:color="auto"/>
        <w:right w:val="none" w:sz="0" w:space="0" w:color="auto"/>
      </w:divBdr>
      <w:divsChild>
        <w:div w:id="626394332">
          <w:marLeft w:val="0"/>
          <w:marRight w:val="0"/>
          <w:marTop w:val="0"/>
          <w:marBottom w:val="0"/>
          <w:divBdr>
            <w:top w:val="none" w:sz="0" w:space="0" w:color="auto"/>
            <w:left w:val="none" w:sz="0" w:space="0" w:color="auto"/>
            <w:bottom w:val="none" w:sz="0" w:space="0" w:color="auto"/>
            <w:right w:val="none" w:sz="0" w:space="0" w:color="auto"/>
          </w:divBdr>
        </w:div>
        <w:div w:id="1944341314">
          <w:marLeft w:val="0"/>
          <w:marRight w:val="0"/>
          <w:marTop w:val="0"/>
          <w:marBottom w:val="0"/>
          <w:divBdr>
            <w:top w:val="none" w:sz="0" w:space="0" w:color="auto"/>
            <w:left w:val="none" w:sz="0" w:space="0" w:color="auto"/>
            <w:bottom w:val="none" w:sz="0" w:space="0" w:color="auto"/>
            <w:right w:val="none" w:sz="0" w:space="0" w:color="auto"/>
          </w:divBdr>
        </w:div>
        <w:div w:id="907763399">
          <w:marLeft w:val="0"/>
          <w:marRight w:val="0"/>
          <w:marTop w:val="0"/>
          <w:marBottom w:val="0"/>
          <w:divBdr>
            <w:top w:val="none" w:sz="0" w:space="0" w:color="auto"/>
            <w:left w:val="none" w:sz="0" w:space="0" w:color="auto"/>
            <w:bottom w:val="none" w:sz="0" w:space="0" w:color="auto"/>
            <w:right w:val="none" w:sz="0" w:space="0" w:color="auto"/>
          </w:divBdr>
        </w:div>
        <w:div w:id="173498400">
          <w:marLeft w:val="0"/>
          <w:marRight w:val="0"/>
          <w:marTop w:val="0"/>
          <w:marBottom w:val="0"/>
          <w:divBdr>
            <w:top w:val="none" w:sz="0" w:space="0" w:color="auto"/>
            <w:left w:val="none" w:sz="0" w:space="0" w:color="auto"/>
            <w:bottom w:val="none" w:sz="0" w:space="0" w:color="auto"/>
            <w:right w:val="none" w:sz="0" w:space="0" w:color="auto"/>
          </w:divBdr>
        </w:div>
        <w:div w:id="1595092142">
          <w:marLeft w:val="0"/>
          <w:marRight w:val="0"/>
          <w:marTop w:val="0"/>
          <w:marBottom w:val="0"/>
          <w:divBdr>
            <w:top w:val="none" w:sz="0" w:space="0" w:color="auto"/>
            <w:left w:val="none" w:sz="0" w:space="0" w:color="auto"/>
            <w:bottom w:val="none" w:sz="0" w:space="0" w:color="auto"/>
            <w:right w:val="none" w:sz="0" w:space="0" w:color="auto"/>
          </w:divBdr>
        </w:div>
      </w:divsChild>
    </w:div>
    <w:div w:id="806093152">
      <w:bodyDiv w:val="1"/>
      <w:marLeft w:val="0"/>
      <w:marRight w:val="0"/>
      <w:marTop w:val="0"/>
      <w:marBottom w:val="0"/>
      <w:divBdr>
        <w:top w:val="none" w:sz="0" w:space="0" w:color="auto"/>
        <w:left w:val="none" w:sz="0" w:space="0" w:color="auto"/>
        <w:bottom w:val="none" w:sz="0" w:space="0" w:color="auto"/>
        <w:right w:val="none" w:sz="0" w:space="0" w:color="auto"/>
      </w:divBdr>
      <w:divsChild>
        <w:div w:id="1015770248">
          <w:marLeft w:val="0"/>
          <w:marRight w:val="0"/>
          <w:marTop w:val="0"/>
          <w:marBottom w:val="0"/>
          <w:divBdr>
            <w:top w:val="none" w:sz="0" w:space="0" w:color="auto"/>
            <w:left w:val="none" w:sz="0" w:space="0" w:color="auto"/>
            <w:bottom w:val="none" w:sz="0" w:space="0" w:color="auto"/>
            <w:right w:val="none" w:sz="0" w:space="0" w:color="auto"/>
          </w:divBdr>
        </w:div>
        <w:div w:id="1083379260">
          <w:marLeft w:val="0"/>
          <w:marRight w:val="0"/>
          <w:marTop w:val="0"/>
          <w:marBottom w:val="0"/>
          <w:divBdr>
            <w:top w:val="none" w:sz="0" w:space="0" w:color="auto"/>
            <w:left w:val="none" w:sz="0" w:space="0" w:color="auto"/>
            <w:bottom w:val="none" w:sz="0" w:space="0" w:color="auto"/>
            <w:right w:val="none" w:sz="0" w:space="0" w:color="auto"/>
          </w:divBdr>
        </w:div>
        <w:div w:id="802119164">
          <w:marLeft w:val="0"/>
          <w:marRight w:val="0"/>
          <w:marTop w:val="0"/>
          <w:marBottom w:val="0"/>
          <w:divBdr>
            <w:top w:val="none" w:sz="0" w:space="0" w:color="auto"/>
            <w:left w:val="none" w:sz="0" w:space="0" w:color="auto"/>
            <w:bottom w:val="none" w:sz="0" w:space="0" w:color="auto"/>
            <w:right w:val="none" w:sz="0" w:space="0" w:color="auto"/>
          </w:divBdr>
        </w:div>
      </w:divsChild>
    </w:div>
    <w:div w:id="823202664">
      <w:bodyDiv w:val="1"/>
      <w:marLeft w:val="0"/>
      <w:marRight w:val="0"/>
      <w:marTop w:val="0"/>
      <w:marBottom w:val="0"/>
      <w:divBdr>
        <w:top w:val="none" w:sz="0" w:space="0" w:color="auto"/>
        <w:left w:val="none" w:sz="0" w:space="0" w:color="auto"/>
        <w:bottom w:val="none" w:sz="0" w:space="0" w:color="auto"/>
        <w:right w:val="none" w:sz="0" w:space="0" w:color="auto"/>
      </w:divBdr>
      <w:divsChild>
        <w:div w:id="640161207">
          <w:marLeft w:val="0"/>
          <w:marRight w:val="0"/>
          <w:marTop w:val="0"/>
          <w:marBottom w:val="0"/>
          <w:divBdr>
            <w:top w:val="none" w:sz="0" w:space="0" w:color="auto"/>
            <w:left w:val="none" w:sz="0" w:space="0" w:color="auto"/>
            <w:bottom w:val="none" w:sz="0" w:space="0" w:color="auto"/>
            <w:right w:val="none" w:sz="0" w:space="0" w:color="auto"/>
          </w:divBdr>
        </w:div>
        <w:div w:id="769932120">
          <w:marLeft w:val="0"/>
          <w:marRight w:val="0"/>
          <w:marTop w:val="0"/>
          <w:marBottom w:val="0"/>
          <w:divBdr>
            <w:top w:val="none" w:sz="0" w:space="0" w:color="auto"/>
            <w:left w:val="none" w:sz="0" w:space="0" w:color="auto"/>
            <w:bottom w:val="none" w:sz="0" w:space="0" w:color="auto"/>
            <w:right w:val="none" w:sz="0" w:space="0" w:color="auto"/>
          </w:divBdr>
        </w:div>
      </w:divsChild>
    </w:div>
    <w:div w:id="8274051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304">
          <w:marLeft w:val="0"/>
          <w:marRight w:val="0"/>
          <w:marTop w:val="0"/>
          <w:marBottom w:val="0"/>
          <w:divBdr>
            <w:top w:val="none" w:sz="0" w:space="0" w:color="auto"/>
            <w:left w:val="none" w:sz="0" w:space="0" w:color="auto"/>
            <w:bottom w:val="none" w:sz="0" w:space="0" w:color="auto"/>
            <w:right w:val="none" w:sz="0" w:space="0" w:color="auto"/>
          </w:divBdr>
        </w:div>
        <w:div w:id="104229143">
          <w:marLeft w:val="0"/>
          <w:marRight w:val="0"/>
          <w:marTop w:val="0"/>
          <w:marBottom w:val="0"/>
          <w:divBdr>
            <w:top w:val="none" w:sz="0" w:space="0" w:color="auto"/>
            <w:left w:val="none" w:sz="0" w:space="0" w:color="auto"/>
            <w:bottom w:val="none" w:sz="0" w:space="0" w:color="auto"/>
            <w:right w:val="none" w:sz="0" w:space="0" w:color="auto"/>
          </w:divBdr>
        </w:div>
      </w:divsChild>
    </w:div>
    <w:div w:id="866140255">
      <w:bodyDiv w:val="1"/>
      <w:marLeft w:val="0"/>
      <w:marRight w:val="0"/>
      <w:marTop w:val="0"/>
      <w:marBottom w:val="0"/>
      <w:divBdr>
        <w:top w:val="none" w:sz="0" w:space="0" w:color="auto"/>
        <w:left w:val="none" w:sz="0" w:space="0" w:color="auto"/>
        <w:bottom w:val="none" w:sz="0" w:space="0" w:color="auto"/>
        <w:right w:val="none" w:sz="0" w:space="0" w:color="auto"/>
      </w:divBdr>
      <w:divsChild>
        <w:div w:id="317081639">
          <w:marLeft w:val="0"/>
          <w:marRight w:val="0"/>
          <w:marTop w:val="0"/>
          <w:marBottom w:val="0"/>
          <w:divBdr>
            <w:top w:val="none" w:sz="0" w:space="0" w:color="auto"/>
            <w:left w:val="none" w:sz="0" w:space="0" w:color="auto"/>
            <w:bottom w:val="none" w:sz="0" w:space="0" w:color="auto"/>
            <w:right w:val="none" w:sz="0" w:space="0" w:color="auto"/>
          </w:divBdr>
        </w:div>
        <w:div w:id="405765854">
          <w:marLeft w:val="0"/>
          <w:marRight w:val="0"/>
          <w:marTop w:val="0"/>
          <w:marBottom w:val="0"/>
          <w:divBdr>
            <w:top w:val="none" w:sz="0" w:space="0" w:color="auto"/>
            <w:left w:val="none" w:sz="0" w:space="0" w:color="auto"/>
            <w:bottom w:val="none" w:sz="0" w:space="0" w:color="auto"/>
            <w:right w:val="none" w:sz="0" w:space="0" w:color="auto"/>
          </w:divBdr>
        </w:div>
      </w:divsChild>
    </w:div>
    <w:div w:id="870993385">
      <w:bodyDiv w:val="1"/>
      <w:marLeft w:val="0"/>
      <w:marRight w:val="0"/>
      <w:marTop w:val="0"/>
      <w:marBottom w:val="0"/>
      <w:divBdr>
        <w:top w:val="none" w:sz="0" w:space="0" w:color="auto"/>
        <w:left w:val="none" w:sz="0" w:space="0" w:color="auto"/>
        <w:bottom w:val="none" w:sz="0" w:space="0" w:color="auto"/>
        <w:right w:val="none" w:sz="0" w:space="0" w:color="auto"/>
      </w:divBdr>
      <w:divsChild>
        <w:div w:id="1883710907">
          <w:marLeft w:val="0"/>
          <w:marRight w:val="0"/>
          <w:marTop w:val="0"/>
          <w:marBottom w:val="0"/>
          <w:divBdr>
            <w:top w:val="none" w:sz="0" w:space="0" w:color="auto"/>
            <w:left w:val="none" w:sz="0" w:space="0" w:color="auto"/>
            <w:bottom w:val="none" w:sz="0" w:space="0" w:color="auto"/>
            <w:right w:val="none" w:sz="0" w:space="0" w:color="auto"/>
          </w:divBdr>
        </w:div>
        <w:div w:id="261227191">
          <w:marLeft w:val="0"/>
          <w:marRight w:val="0"/>
          <w:marTop w:val="0"/>
          <w:marBottom w:val="0"/>
          <w:divBdr>
            <w:top w:val="none" w:sz="0" w:space="0" w:color="auto"/>
            <w:left w:val="none" w:sz="0" w:space="0" w:color="auto"/>
            <w:bottom w:val="none" w:sz="0" w:space="0" w:color="auto"/>
            <w:right w:val="none" w:sz="0" w:space="0" w:color="auto"/>
          </w:divBdr>
        </w:div>
      </w:divsChild>
    </w:div>
    <w:div w:id="901989053">
      <w:bodyDiv w:val="1"/>
      <w:marLeft w:val="0"/>
      <w:marRight w:val="0"/>
      <w:marTop w:val="0"/>
      <w:marBottom w:val="0"/>
      <w:divBdr>
        <w:top w:val="none" w:sz="0" w:space="0" w:color="auto"/>
        <w:left w:val="none" w:sz="0" w:space="0" w:color="auto"/>
        <w:bottom w:val="none" w:sz="0" w:space="0" w:color="auto"/>
        <w:right w:val="none" w:sz="0" w:space="0" w:color="auto"/>
      </w:divBdr>
      <w:divsChild>
        <w:div w:id="308289066">
          <w:marLeft w:val="0"/>
          <w:marRight w:val="0"/>
          <w:marTop w:val="0"/>
          <w:marBottom w:val="0"/>
          <w:divBdr>
            <w:top w:val="none" w:sz="0" w:space="0" w:color="auto"/>
            <w:left w:val="none" w:sz="0" w:space="0" w:color="auto"/>
            <w:bottom w:val="none" w:sz="0" w:space="0" w:color="auto"/>
            <w:right w:val="none" w:sz="0" w:space="0" w:color="auto"/>
          </w:divBdr>
        </w:div>
        <w:div w:id="1005131422">
          <w:marLeft w:val="0"/>
          <w:marRight w:val="0"/>
          <w:marTop w:val="0"/>
          <w:marBottom w:val="0"/>
          <w:divBdr>
            <w:top w:val="none" w:sz="0" w:space="0" w:color="auto"/>
            <w:left w:val="none" w:sz="0" w:space="0" w:color="auto"/>
            <w:bottom w:val="none" w:sz="0" w:space="0" w:color="auto"/>
            <w:right w:val="none" w:sz="0" w:space="0" w:color="auto"/>
          </w:divBdr>
        </w:div>
      </w:divsChild>
    </w:div>
    <w:div w:id="957026399">
      <w:bodyDiv w:val="1"/>
      <w:marLeft w:val="0"/>
      <w:marRight w:val="0"/>
      <w:marTop w:val="0"/>
      <w:marBottom w:val="0"/>
      <w:divBdr>
        <w:top w:val="none" w:sz="0" w:space="0" w:color="auto"/>
        <w:left w:val="none" w:sz="0" w:space="0" w:color="auto"/>
        <w:bottom w:val="none" w:sz="0" w:space="0" w:color="auto"/>
        <w:right w:val="none" w:sz="0" w:space="0" w:color="auto"/>
      </w:divBdr>
    </w:div>
    <w:div w:id="966007955">
      <w:bodyDiv w:val="1"/>
      <w:marLeft w:val="0"/>
      <w:marRight w:val="0"/>
      <w:marTop w:val="0"/>
      <w:marBottom w:val="0"/>
      <w:divBdr>
        <w:top w:val="none" w:sz="0" w:space="0" w:color="auto"/>
        <w:left w:val="none" w:sz="0" w:space="0" w:color="auto"/>
        <w:bottom w:val="none" w:sz="0" w:space="0" w:color="auto"/>
        <w:right w:val="none" w:sz="0" w:space="0" w:color="auto"/>
      </w:divBdr>
      <w:divsChild>
        <w:div w:id="2005543916">
          <w:marLeft w:val="0"/>
          <w:marRight w:val="0"/>
          <w:marTop w:val="0"/>
          <w:marBottom w:val="0"/>
          <w:divBdr>
            <w:top w:val="none" w:sz="0" w:space="0" w:color="auto"/>
            <w:left w:val="none" w:sz="0" w:space="0" w:color="auto"/>
            <w:bottom w:val="none" w:sz="0" w:space="0" w:color="auto"/>
            <w:right w:val="none" w:sz="0" w:space="0" w:color="auto"/>
          </w:divBdr>
        </w:div>
        <w:div w:id="444692381">
          <w:marLeft w:val="0"/>
          <w:marRight w:val="0"/>
          <w:marTop w:val="0"/>
          <w:marBottom w:val="0"/>
          <w:divBdr>
            <w:top w:val="none" w:sz="0" w:space="0" w:color="auto"/>
            <w:left w:val="none" w:sz="0" w:space="0" w:color="auto"/>
            <w:bottom w:val="none" w:sz="0" w:space="0" w:color="auto"/>
            <w:right w:val="none" w:sz="0" w:space="0" w:color="auto"/>
          </w:divBdr>
        </w:div>
        <w:div w:id="2104718509">
          <w:marLeft w:val="0"/>
          <w:marRight w:val="0"/>
          <w:marTop w:val="0"/>
          <w:marBottom w:val="0"/>
          <w:divBdr>
            <w:top w:val="none" w:sz="0" w:space="0" w:color="auto"/>
            <w:left w:val="none" w:sz="0" w:space="0" w:color="auto"/>
            <w:bottom w:val="none" w:sz="0" w:space="0" w:color="auto"/>
            <w:right w:val="none" w:sz="0" w:space="0" w:color="auto"/>
          </w:divBdr>
        </w:div>
        <w:div w:id="1131752679">
          <w:marLeft w:val="0"/>
          <w:marRight w:val="0"/>
          <w:marTop w:val="0"/>
          <w:marBottom w:val="0"/>
          <w:divBdr>
            <w:top w:val="none" w:sz="0" w:space="0" w:color="auto"/>
            <w:left w:val="none" w:sz="0" w:space="0" w:color="auto"/>
            <w:bottom w:val="none" w:sz="0" w:space="0" w:color="auto"/>
            <w:right w:val="none" w:sz="0" w:space="0" w:color="auto"/>
          </w:divBdr>
        </w:div>
      </w:divsChild>
    </w:div>
    <w:div w:id="988099644">
      <w:bodyDiv w:val="1"/>
      <w:marLeft w:val="0"/>
      <w:marRight w:val="0"/>
      <w:marTop w:val="0"/>
      <w:marBottom w:val="0"/>
      <w:divBdr>
        <w:top w:val="none" w:sz="0" w:space="0" w:color="auto"/>
        <w:left w:val="none" w:sz="0" w:space="0" w:color="auto"/>
        <w:bottom w:val="none" w:sz="0" w:space="0" w:color="auto"/>
        <w:right w:val="none" w:sz="0" w:space="0" w:color="auto"/>
      </w:divBdr>
      <w:divsChild>
        <w:div w:id="2097051695">
          <w:marLeft w:val="0"/>
          <w:marRight w:val="0"/>
          <w:marTop w:val="0"/>
          <w:marBottom w:val="0"/>
          <w:divBdr>
            <w:top w:val="none" w:sz="0" w:space="0" w:color="auto"/>
            <w:left w:val="none" w:sz="0" w:space="0" w:color="auto"/>
            <w:bottom w:val="none" w:sz="0" w:space="0" w:color="auto"/>
            <w:right w:val="none" w:sz="0" w:space="0" w:color="auto"/>
          </w:divBdr>
          <w:divsChild>
            <w:div w:id="557205178">
              <w:marLeft w:val="0"/>
              <w:marRight w:val="0"/>
              <w:marTop w:val="0"/>
              <w:marBottom w:val="0"/>
              <w:divBdr>
                <w:top w:val="none" w:sz="0" w:space="0" w:color="auto"/>
                <w:left w:val="none" w:sz="0" w:space="0" w:color="auto"/>
                <w:bottom w:val="none" w:sz="0" w:space="0" w:color="auto"/>
                <w:right w:val="none" w:sz="0" w:space="0" w:color="auto"/>
              </w:divBdr>
            </w:div>
          </w:divsChild>
        </w:div>
        <w:div w:id="934750180">
          <w:marLeft w:val="0"/>
          <w:marRight w:val="0"/>
          <w:marTop w:val="0"/>
          <w:marBottom w:val="0"/>
          <w:divBdr>
            <w:top w:val="none" w:sz="0" w:space="0" w:color="auto"/>
            <w:left w:val="none" w:sz="0" w:space="0" w:color="auto"/>
            <w:bottom w:val="none" w:sz="0" w:space="0" w:color="auto"/>
            <w:right w:val="none" w:sz="0" w:space="0" w:color="auto"/>
          </w:divBdr>
          <w:divsChild>
            <w:div w:id="1085107256">
              <w:marLeft w:val="0"/>
              <w:marRight w:val="0"/>
              <w:marTop w:val="0"/>
              <w:marBottom w:val="0"/>
              <w:divBdr>
                <w:top w:val="none" w:sz="0" w:space="0" w:color="auto"/>
                <w:left w:val="none" w:sz="0" w:space="0" w:color="auto"/>
                <w:bottom w:val="none" w:sz="0" w:space="0" w:color="auto"/>
                <w:right w:val="none" w:sz="0" w:space="0" w:color="auto"/>
              </w:divBdr>
            </w:div>
          </w:divsChild>
        </w:div>
        <w:div w:id="1721438898">
          <w:marLeft w:val="0"/>
          <w:marRight w:val="0"/>
          <w:marTop w:val="0"/>
          <w:marBottom w:val="0"/>
          <w:divBdr>
            <w:top w:val="none" w:sz="0" w:space="0" w:color="auto"/>
            <w:left w:val="none" w:sz="0" w:space="0" w:color="auto"/>
            <w:bottom w:val="none" w:sz="0" w:space="0" w:color="auto"/>
            <w:right w:val="none" w:sz="0" w:space="0" w:color="auto"/>
          </w:divBdr>
          <w:divsChild>
            <w:div w:id="1858498150">
              <w:marLeft w:val="0"/>
              <w:marRight w:val="0"/>
              <w:marTop w:val="0"/>
              <w:marBottom w:val="0"/>
              <w:divBdr>
                <w:top w:val="none" w:sz="0" w:space="0" w:color="auto"/>
                <w:left w:val="none" w:sz="0" w:space="0" w:color="auto"/>
                <w:bottom w:val="none" w:sz="0" w:space="0" w:color="auto"/>
                <w:right w:val="none" w:sz="0" w:space="0" w:color="auto"/>
              </w:divBdr>
            </w:div>
          </w:divsChild>
        </w:div>
        <w:div w:id="906501259">
          <w:marLeft w:val="0"/>
          <w:marRight w:val="0"/>
          <w:marTop w:val="0"/>
          <w:marBottom w:val="0"/>
          <w:divBdr>
            <w:top w:val="none" w:sz="0" w:space="0" w:color="auto"/>
            <w:left w:val="none" w:sz="0" w:space="0" w:color="auto"/>
            <w:bottom w:val="none" w:sz="0" w:space="0" w:color="auto"/>
            <w:right w:val="none" w:sz="0" w:space="0" w:color="auto"/>
          </w:divBdr>
          <w:divsChild>
            <w:div w:id="1080365595">
              <w:marLeft w:val="0"/>
              <w:marRight w:val="0"/>
              <w:marTop w:val="0"/>
              <w:marBottom w:val="0"/>
              <w:divBdr>
                <w:top w:val="none" w:sz="0" w:space="0" w:color="auto"/>
                <w:left w:val="none" w:sz="0" w:space="0" w:color="auto"/>
                <w:bottom w:val="none" w:sz="0" w:space="0" w:color="auto"/>
                <w:right w:val="none" w:sz="0" w:space="0" w:color="auto"/>
              </w:divBdr>
            </w:div>
          </w:divsChild>
        </w:div>
        <w:div w:id="1439595894">
          <w:marLeft w:val="0"/>
          <w:marRight w:val="0"/>
          <w:marTop w:val="0"/>
          <w:marBottom w:val="0"/>
          <w:divBdr>
            <w:top w:val="none" w:sz="0" w:space="0" w:color="auto"/>
            <w:left w:val="none" w:sz="0" w:space="0" w:color="auto"/>
            <w:bottom w:val="none" w:sz="0" w:space="0" w:color="auto"/>
            <w:right w:val="none" w:sz="0" w:space="0" w:color="auto"/>
          </w:divBdr>
          <w:divsChild>
            <w:div w:id="33694958">
              <w:marLeft w:val="0"/>
              <w:marRight w:val="0"/>
              <w:marTop w:val="0"/>
              <w:marBottom w:val="0"/>
              <w:divBdr>
                <w:top w:val="none" w:sz="0" w:space="0" w:color="auto"/>
                <w:left w:val="none" w:sz="0" w:space="0" w:color="auto"/>
                <w:bottom w:val="none" w:sz="0" w:space="0" w:color="auto"/>
                <w:right w:val="none" w:sz="0" w:space="0" w:color="auto"/>
              </w:divBdr>
            </w:div>
          </w:divsChild>
        </w:div>
        <w:div w:id="1461681112">
          <w:marLeft w:val="0"/>
          <w:marRight w:val="0"/>
          <w:marTop w:val="0"/>
          <w:marBottom w:val="0"/>
          <w:divBdr>
            <w:top w:val="none" w:sz="0" w:space="0" w:color="auto"/>
            <w:left w:val="none" w:sz="0" w:space="0" w:color="auto"/>
            <w:bottom w:val="none" w:sz="0" w:space="0" w:color="auto"/>
            <w:right w:val="none" w:sz="0" w:space="0" w:color="auto"/>
          </w:divBdr>
          <w:divsChild>
            <w:div w:id="1331562399">
              <w:marLeft w:val="0"/>
              <w:marRight w:val="0"/>
              <w:marTop w:val="0"/>
              <w:marBottom w:val="0"/>
              <w:divBdr>
                <w:top w:val="none" w:sz="0" w:space="0" w:color="auto"/>
                <w:left w:val="none" w:sz="0" w:space="0" w:color="auto"/>
                <w:bottom w:val="none" w:sz="0" w:space="0" w:color="auto"/>
                <w:right w:val="none" w:sz="0" w:space="0" w:color="auto"/>
              </w:divBdr>
            </w:div>
          </w:divsChild>
        </w:div>
        <w:div w:id="39984379">
          <w:marLeft w:val="0"/>
          <w:marRight w:val="0"/>
          <w:marTop w:val="0"/>
          <w:marBottom w:val="0"/>
          <w:divBdr>
            <w:top w:val="none" w:sz="0" w:space="0" w:color="auto"/>
            <w:left w:val="none" w:sz="0" w:space="0" w:color="auto"/>
            <w:bottom w:val="none" w:sz="0" w:space="0" w:color="auto"/>
            <w:right w:val="none" w:sz="0" w:space="0" w:color="auto"/>
          </w:divBdr>
          <w:divsChild>
            <w:div w:id="8977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9358">
      <w:bodyDiv w:val="1"/>
      <w:marLeft w:val="0"/>
      <w:marRight w:val="0"/>
      <w:marTop w:val="0"/>
      <w:marBottom w:val="0"/>
      <w:divBdr>
        <w:top w:val="none" w:sz="0" w:space="0" w:color="auto"/>
        <w:left w:val="none" w:sz="0" w:space="0" w:color="auto"/>
        <w:bottom w:val="none" w:sz="0" w:space="0" w:color="auto"/>
        <w:right w:val="none" w:sz="0" w:space="0" w:color="auto"/>
      </w:divBdr>
      <w:divsChild>
        <w:div w:id="305279268">
          <w:marLeft w:val="0"/>
          <w:marRight w:val="0"/>
          <w:marTop w:val="0"/>
          <w:marBottom w:val="0"/>
          <w:divBdr>
            <w:top w:val="none" w:sz="0" w:space="0" w:color="auto"/>
            <w:left w:val="none" w:sz="0" w:space="0" w:color="auto"/>
            <w:bottom w:val="none" w:sz="0" w:space="0" w:color="auto"/>
            <w:right w:val="none" w:sz="0" w:space="0" w:color="auto"/>
          </w:divBdr>
        </w:div>
        <w:div w:id="1330403009">
          <w:marLeft w:val="0"/>
          <w:marRight w:val="0"/>
          <w:marTop w:val="0"/>
          <w:marBottom w:val="0"/>
          <w:divBdr>
            <w:top w:val="none" w:sz="0" w:space="0" w:color="auto"/>
            <w:left w:val="none" w:sz="0" w:space="0" w:color="auto"/>
            <w:bottom w:val="none" w:sz="0" w:space="0" w:color="auto"/>
            <w:right w:val="none" w:sz="0" w:space="0" w:color="auto"/>
          </w:divBdr>
        </w:div>
      </w:divsChild>
    </w:div>
    <w:div w:id="1019043871">
      <w:bodyDiv w:val="1"/>
      <w:marLeft w:val="0"/>
      <w:marRight w:val="0"/>
      <w:marTop w:val="0"/>
      <w:marBottom w:val="0"/>
      <w:divBdr>
        <w:top w:val="none" w:sz="0" w:space="0" w:color="auto"/>
        <w:left w:val="none" w:sz="0" w:space="0" w:color="auto"/>
        <w:bottom w:val="none" w:sz="0" w:space="0" w:color="auto"/>
        <w:right w:val="none" w:sz="0" w:space="0" w:color="auto"/>
      </w:divBdr>
      <w:divsChild>
        <w:div w:id="809597826">
          <w:marLeft w:val="0"/>
          <w:marRight w:val="0"/>
          <w:marTop w:val="0"/>
          <w:marBottom w:val="0"/>
          <w:divBdr>
            <w:top w:val="none" w:sz="0" w:space="0" w:color="auto"/>
            <w:left w:val="none" w:sz="0" w:space="0" w:color="auto"/>
            <w:bottom w:val="none" w:sz="0" w:space="0" w:color="auto"/>
            <w:right w:val="none" w:sz="0" w:space="0" w:color="auto"/>
          </w:divBdr>
        </w:div>
        <w:div w:id="1715037850">
          <w:marLeft w:val="0"/>
          <w:marRight w:val="0"/>
          <w:marTop w:val="0"/>
          <w:marBottom w:val="0"/>
          <w:divBdr>
            <w:top w:val="none" w:sz="0" w:space="0" w:color="auto"/>
            <w:left w:val="none" w:sz="0" w:space="0" w:color="auto"/>
            <w:bottom w:val="none" w:sz="0" w:space="0" w:color="auto"/>
            <w:right w:val="none" w:sz="0" w:space="0" w:color="auto"/>
          </w:divBdr>
        </w:div>
        <w:div w:id="1445347728">
          <w:marLeft w:val="0"/>
          <w:marRight w:val="0"/>
          <w:marTop w:val="0"/>
          <w:marBottom w:val="0"/>
          <w:divBdr>
            <w:top w:val="none" w:sz="0" w:space="0" w:color="auto"/>
            <w:left w:val="none" w:sz="0" w:space="0" w:color="auto"/>
            <w:bottom w:val="none" w:sz="0" w:space="0" w:color="auto"/>
            <w:right w:val="none" w:sz="0" w:space="0" w:color="auto"/>
          </w:divBdr>
        </w:div>
      </w:divsChild>
    </w:div>
    <w:div w:id="1116482998">
      <w:bodyDiv w:val="1"/>
      <w:marLeft w:val="0"/>
      <w:marRight w:val="0"/>
      <w:marTop w:val="0"/>
      <w:marBottom w:val="0"/>
      <w:divBdr>
        <w:top w:val="none" w:sz="0" w:space="0" w:color="auto"/>
        <w:left w:val="none" w:sz="0" w:space="0" w:color="auto"/>
        <w:bottom w:val="none" w:sz="0" w:space="0" w:color="auto"/>
        <w:right w:val="none" w:sz="0" w:space="0" w:color="auto"/>
      </w:divBdr>
      <w:divsChild>
        <w:div w:id="1891453721">
          <w:marLeft w:val="0"/>
          <w:marRight w:val="0"/>
          <w:marTop w:val="0"/>
          <w:marBottom w:val="0"/>
          <w:divBdr>
            <w:top w:val="none" w:sz="0" w:space="0" w:color="auto"/>
            <w:left w:val="none" w:sz="0" w:space="0" w:color="auto"/>
            <w:bottom w:val="none" w:sz="0" w:space="0" w:color="auto"/>
            <w:right w:val="none" w:sz="0" w:space="0" w:color="auto"/>
          </w:divBdr>
        </w:div>
        <w:div w:id="795411194">
          <w:marLeft w:val="0"/>
          <w:marRight w:val="0"/>
          <w:marTop w:val="0"/>
          <w:marBottom w:val="0"/>
          <w:divBdr>
            <w:top w:val="none" w:sz="0" w:space="0" w:color="auto"/>
            <w:left w:val="none" w:sz="0" w:space="0" w:color="auto"/>
            <w:bottom w:val="none" w:sz="0" w:space="0" w:color="auto"/>
            <w:right w:val="none" w:sz="0" w:space="0" w:color="auto"/>
          </w:divBdr>
        </w:div>
        <w:div w:id="1045519558">
          <w:marLeft w:val="0"/>
          <w:marRight w:val="0"/>
          <w:marTop w:val="0"/>
          <w:marBottom w:val="0"/>
          <w:divBdr>
            <w:top w:val="none" w:sz="0" w:space="0" w:color="auto"/>
            <w:left w:val="none" w:sz="0" w:space="0" w:color="auto"/>
            <w:bottom w:val="none" w:sz="0" w:space="0" w:color="auto"/>
            <w:right w:val="none" w:sz="0" w:space="0" w:color="auto"/>
          </w:divBdr>
        </w:div>
        <w:div w:id="838232370">
          <w:marLeft w:val="0"/>
          <w:marRight w:val="0"/>
          <w:marTop w:val="0"/>
          <w:marBottom w:val="0"/>
          <w:divBdr>
            <w:top w:val="none" w:sz="0" w:space="0" w:color="auto"/>
            <w:left w:val="none" w:sz="0" w:space="0" w:color="auto"/>
            <w:bottom w:val="none" w:sz="0" w:space="0" w:color="auto"/>
            <w:right w:val="none" w:sz="0" w:space="0" w:color="auto"/>
          </w:divBdr>
        </w:div>
      </w:divsChild>
    </w:div>
    <w:div w:id="1227763134">
      <w:bodyDiv w:val="1"/>
      <w:marLeft w:val="0"/>
      <w:marRight w:val="0"/>
      <w:marTop w:val="0"/>
      <w:marBottom w:val="0"/>
      <w:divBdr>
        <w:top w:val="none" w:sz="0" w:space="0" w:color="auto"/>
        <w:left w:val="none" w:sz="0" w:space="0" w:color="auto"/>
        <w:bottom w:val="none" w:sz="0" w:space="0" w:color="auto"/>
        <w:right w:val="none" w:sz="0" w:space="0" w:color="auto"/>
      </w:divBdr>
      <w:divsChild>
        <w:div w:id="1700011844">
          <w:marLeft w:val="0"/>
          <w:marRight w:val="0"/>
          <w:marTop w:val="0"/>
          <w:marBottom w:val="0"/>
          <w:divBdr>
            <w:top w:val="none" w:sz="0" w:space="0" w:color="auto"/>
            <w:left w:val="none" w:sz="0" w:space="0" w:color="auto"/>
            <w:bottom w:val="none" w:sz="0" w:space="0" w:color="auto"/>
            <w:right w:val="none" w:sz="0" w:space="0" w:color="auto"/>
          </w:divBdr>
        </w:div>
        <w:div w:id="46877625">
          <w:marLeft w:val="0"/>
          <w:marRight w:val="0"/>
          <w:marTop w:val="0"/>
          <w:marBottom w:val="0"/>
          <w:divBdr>
            <w:top w:val="none" w:sz="0" w:space="0" w:color="auto"/>
            <w:left w:val="none" w:sz="0" w:space="0" w:color="auto"/>
            <w:bottom w:val="none" w:sz="0" w:space="0" w:color="auto"/>
            <w:right w:val="none" w:sz="0" w:space="0" w:color="auto"/>
          </w:divBdr>
        </w:div>
        <w:div w:id="77873357">
          <w:marLeft w:val="0"/>
          <w:marRight w:val="0"/>
          <w:marTop w:val="0"/>
          <w:marBottom w:val="0"/>
          <w:divBdr>
            <w:top w:val="none" w:sz="0" w:space="0" w:color="auto"/>
            <w:left w:val="none" w:sz="0" w:space="0" w:color="auto"/>
            <w:bottom w:val="none" w:sz="0" w:space="0" w:color="auto"/>
            <w:right w:val="none" w:sz="0" w:space="0" w:color="auto"/>
          </w:divBdr>
        </w:div>
        <w:div w:id="501092697">
          <w:marLeft w:val="0"/>
          <w:marRight w:val="0"/>
          <w:marTop w:val="0"/>
          <w:marBottom w:val="0"/>
          <w:divBdr>
            <w:top w:val="none" w:sz="0" w:space="0" w:color="auto"/>
            <w:left w:val="none" w:sz="0" w:space="0" w:color="auto"/>
            <w:bottom w:val="none" w:sz="0" w:space="0" w:color="auto"/>
            <w:right w:val="none" w:sz="0" w:space="0" w:color="auto"/>
          </w:divBdr>
        </w:div>
        <w:div w:id="170881267">
          <w:marLeft w:val="0"/>
          <w:marRight w:val="0"/>
          <w:marTop w:val="0"/>
          <w:marBottom w:val="0"/>
          <w:divBdr>
            <w:top w:val="none" w:sz="0" w:space="0" w:color="auto"/>
            <w:left w:val="none" w:sz="0" w:space="0" w:color="auto"/>
            <w:bottom w:val="none" w:sz="0" w:space="0" w:color="auto"/>
            <w:right w:val="none" w:sz="0" w:space="0" w:color="auto"/>
          </w:divBdr>
        </w:div>
        <w:div w:id="1392072732">
          <w:marLeft w:val="0"/>
          <w:marRight w:val="0"/>
          <w:marTop w:val="0"/>
          <w:marBottom w:val="0"/>
          <w:divBdr>
            <w:top w:val="none" w:sz="0" w:space="0" w:color="auto"/>
            <w:left w:val="none" w:sz="0" w:space="0" w:color="auto"/>
            <w:bottom w:val="none" w:sz="0" w:space="0" w:color="auto"/>
            <w:right w:val="none" w:sz="0" w:space="0" w:color="auto"/>
          </w:divBdr>
        </w:div>
      </w:divsChild>
    </w:div>
    <w:div w:id="1244144437">
      <w:bodyDiv w:val="1"/>
      <w:marLeft w:val="0"/>
      <w:marRight w:val="0"/>
      <w:marTop w:val="0"/>
      <w:marBottom w:val="0"/>
      <w:divBdr>
        <w:top w:val="none" w:sz="0" w:space="0" w:color="auto"/>
        <w:left w:val="none" w:sz="0" w:space="0" w:color="auto"/>
        <w:bottom w:val="none" w:sz="0" w:space="0" w:color="auto"/>
        <w:right w:val="none" w:sz="0" w:space="0" w:color="auto"/>
      </w:divBdr>
      <w:divsChild>
        <w:div w:id="1084568547">
          <w:marLeft w:val="0"/>
          <w:marRight w:val="0"/>
          <w:marTop w:val="0"/>
          <w:marBottom w:val="0"/>
          <w:divBdr>
            <w:top w:val="none" w:sz="0" w:space="0" w:color="auto"/>
            <w:left w:val="none" w:sz="0" w:space="0" w:color="auto"/>
            <w:bottom w:val="none" w:sz="0" w:space="0" w:color="auto"/>
            <w:right w:val="none" w:sz="0" w:space="0" w:color="auto"/>
          </w:divBdr>
        </w:div>
        <w:div w:id="765081803">
          <w:marLeft w:val="0"/>
          <w:marRight w:val="0"/>
          <w:marTop w:val="0"/>
          <w:marBottom w:val="0"/>
          <w:divBdr>
            <w:top w:val="none" w:sz="0" w:space="0" w:color="auto"/>
            <w:left w:val="none" w:sz="0" w:space="0" w:color="auto"/>
            <w:bottom w:val="none" w:sz="0" w:space="0" w:color="auto"/>
            <w:right w:val="none" w:sz="0" w:space="0" w:color="auto"/>
          </w:divBdr>
        </w:div>
      </w:divsChild>
    </w:div>
    <w:div w:id="1308976169">
      <w:bodyDiv w:val="1"/>
      <w:marLeft w:val="0"/>
      <w:marRight w:val="0"/>
      <w:marTop w:val="0"/>
      <w:marBottom w:val="0"/>
      <w:divBdr>
        <w:top w:val="none" w:sz="0" w:space="0" w:color="auto"/>
        <w:left w:val="none" w:sz="0" w:space="0" w:color="auto"/>
        <w:bottom w:val="none" w:sz="0" w:space="0" w:color="auto"/>
        <w:right w:val="none" w:sz="0" w:space="0" w:color="auto"/>
      </w:divBdr>
      <w:divsChild>
        <w:div w:id="1686322973">
          <w:marLeft w:val="0"/>
          <w:marRight w:val="0"/>
          <w:marTop w:val="0"/>
          <w:marBottom w:val="0"/>
          <w:divBdr>
            <w:top w:val="none" w:sz="0" w:space="0" w:color="auto"/>
            <w:left w:val="none" w:sz="0" w:space="0" w:color="auto"/>
            <w:bottom w:val="none" w:sz="0" w:space="0" w:color="auto"/>
            <w:right w:val="none" w:sz="0" w:space="0" w:color="auto"/>
          </w:divBdr>
        </w:div>
        <w:div w:id="1266765408">
          <w:marLeft w:val="0"/>
          <w:marRight w:val="0"/>
          <w:marTop w:val="0"/>
          <w:marBottom w:val="0"/>
          <w:divBdr>
            <w:top w:val="none" w:sz="0" w:space="0" w:color="auto"/>
            <w:left w:val="none" w:sz="0" w:space="0" w:color="auto"/>
            <w:bottom w:val="none" w:sz="0" w:space="0" w:color="auto"/>
            <w:right w:val="none" w:sz="0" w:space="0" w:color="auto"/>
          </w:divBdr>
        </w:div>
      </w:divsChild>
    </w:div>
    <w:div w:id="1381635600">
      <w:bodyDiv w:val="1"/>
      <w:marLeft w:val="0"/>
      <w:marRight w:val="0"/>
      <w:marTop w:val="0"/>
      <w:marBottom w:val="0"/>
      <w:divBdr>
        <w:top w:val="none" w:sz="0" w:space="0" w:color="auto"/>
        <w:left w:val="none" w:sz="0" w:space="0" w:color="auto"/>
        <w:bottom w:val="none" w:sz="0" w:space="0" w:color="auto"/>
        <w:right w:val="none" w:sz="0" w:space="0" w:color="auto"/>
      </w:divBdr>
      <w:divsChild>
        <w:div w:id="1722628030">
          <w:marLeft w:val="0"/>
          <w:marRight w:val="0"/>
          <w:marTop w:val="0"/>
          <w:marBottom w:val="0"/>
          <w:divBdr>
            <w:top w:val="none" w:sz="0" w:space="0" w:color="auto"/>
            <w:left w:val="none" w:sz="0" w:space="0" w:color="auto"/>
            <w:bottom w:val="none" w:sz="0" w:space="0" w:color="auto"/>
            <w:right w:val="none" w:sz="0" w:space="0" w:color="auto"/>
          </w:divBdr>
        </w:div>
      </w:divsChild>
    </w:div>
    <w:div w:id="1472207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4344">
          <w:marLeft w:val="0"/>
          <w:marRight w:val="0"/>
          <w:marTop w:val="0"/>
          <w:marBottom w:val="0"/>
          <w:divBdr>
            <w:top w:val="none" w:sz="0" w:space="0" w:color="auto"/>
            <w:left w:val="none" w:sz="0" w:space="0" w:color="auto"/>
            <w:bottom w:val="none" w:sz="0" w:space="0" w:color="auto"/>
            <w:right w:val="none" w:sz="0" w:space="0" w:color="auto"/>
          </w:divBdr>
        </w:div>
        <w:div w:id="1236862734">
          <w:marLeft w:val="0"/>
          <w:marRight w:val="0"/>
          <w:marTop w:val="0"/>
          <w:marBottom w:val="0"/>
          <w:divBdr>
            <w:top w:val="none" w:sz="0" w:space="0" w:color="auto"/>
            <w:left w:val="none" w:sz="0" w:space="0" w:color="auto"/>
            <w:bottom w:val="none" w:sz="0" w:space="0" w:color="auto"/>
            <w:right w:val="none" w:sz="0" w:space="0" w:color="auto"/>
          </w:divBdr>
        </w:div>
        <w:div w:id="504126731">
          <w:marLeft w:val="0"/>
          <w:marRight w:val="0"/>
          <w:marTop w:val="0"/>
          <w:marBottom w:val="0"/>
          <w:divBdr>
            <w:top w:val="none" w:sz="0" w:space="0" w:color="auto"/>
            <w:left w:val="none" w:sz="0" w:space="0" w:color="auto"/>
            <w:bottom w:val="none" w:sz="0" w:space="0" w:color="auto"/>
            <w:right w:val="none" w:sz="0" w:space="0" w:color="auto"/>
          </w:divBdr>
        </w:div>
        <w:div w:id="50077003">
          <w:marLeft w:val="0"/>
          <w:marRight w:val="0"/>
          <w:marTop w:val="0"/>
          <w:marBottom w:val="0"/>
          <w:divBdr>
            <w:top w:val="none" w:sz="0" w:space="0" w:color="auto"/>
            <w:left w:val="none" w:sz="0" w:space="0" w:color="auto"/>
            <w:bottom w:val="none" w:sz="0" w:space="0" w:color="auto"/>
            <w:right w:val="none" w:sz="0" w:space="0" w:color="auto"/>
          </w:divBdr>
        </w:div>
      </w:divsChild>
    </w:div>
    <w:div w:id="1513568746">
      <w:bodyDiv w:val="1"/>
      <w:marLeft w:val="0"/>
      <w:marRight w:val="0"/>
      <w:marTop w:val="0"/>
      <w:marBottom w:val="0"/>
      <w:divBdr>
        <w:top w:val="none" w:sz="0" w:space="0" w:color="auto"/>
        <w:left w:val="none" w:sz="0" w:space="0" w:color="auto"/>
        <w:bottom w:val="none" w:sz="0" w:space="0" w:color="auto"/>
        <w:right w:val="none" w:sz="0" w:space="0" w:color="auto"/>
      </w:divBdr>
      <w:divsChild>
        <w:div w:id="637802164">
          <w:marLeft w:val="0"/>
          <w:marRight w:val="0"/>
          <w:marTop w:val="0"/>
          <w:marBottom w:val="0"/>
          <w:divBdr>
            <w:top w:val="none" w:sz="0" w:space="0" w:color="auto"/>
            <w:left w:val="none" w:sz="0" w:space="0" w:color="auto"/>
            <w:bottom w:val="none" w:sz="0" w:space="0" w:color="auto"/>
            <w:right w:val="none" w:sz="0" w:space="0" w:color="auto"/>
          </w:divBdr>
        </w:div>
        <w:div w:id="258948816">
          <w:marLeft w:val="0"/>
          <w:marRight w:val="0"/>
          <w:marTop w:val="0"/>
          <w:marBottom w:val="0"/>
          <w:divBdr>
            <w:top w:val="none" w:sz="0" w:space="0" w:color="auto"/>
            <w:left w:val="none" w:sz="0" w:space="0" w:color="auto"/>
            <w:bottom w:val="none" w:sz="0" w:space="0" w:color="auto"/>
            <w:right w:val="none" w:sz="0" w:space="0" w:color="auto"/>
          </w:divBdr>
        </w:div>
      </w:divsChild>
    </w:div>
    <w:div w:id="1542981662">
      <w:bodyDiv w:val="1"/>
      <w:marLeft w:val="0"/>
      <w:marRight w:val="0"/>
      <w:marTop w:val="0"/>
      <w:marBottom w:val="0"/>
      <w:divBdr>
        <w:top w:val="none" w:sz="0" w:space="0" w:color="auto"/>
        <w:left w:val="none" w:sz="0" w:space="0" w:color="auto"/>
        <w:bottom w:val="none" w:sz="0" w:space="0" w:color="auto"/>
        <w:right w:val="none" w:sz="0" w:space="0" w:color="auto"/>
      </w:divBdr>
      <w:divsChild>
        <w:div w:id="1625191147">
          <w:marLeft w:val="0"/>
          <w:marRight w:val="0"/>
          <w:marTop w:val="0"/>
          <w:marBottom w:val="0"/>
          <w:divBdr>
            <w:top w:val="none" w:sz="0" w:space="0" w:color="auto"/>
            <w:left w:val="none" w:sz="0" w:space="0" w:color="auto"/>
            <w:bottom w:val="none" w:sz="0" w:space="0" w:color="auto"/>
            <w:right w:val="none" w:sz="0" w:space="0" w:color="auto"/>
          </w:divBdr>
        </w:div>
        <w:div w:id="960500389">
          <w:marLeft w:val="0"/>
          <w:marRight w:val="0"/>
          <w:marTop w:val="0"/>
          <w:marBottom w:val="0"/>
          <w:divBdr>
            <w:top w:val="none" w:sz="0" w:space="0" w:color="auto"/>
            <w:left w:val="none" w:sz="0" w:space="0" w:color="auto"/>
            <w:bottom w:val="none" w:sz="0" w:space="0" w:color="auto"/>
            <w:right w:val="none" w:sz="0" w:space="0" w:color="auto"/>
          </w:divBdr>
        </w:div>
      </w:divsChild>
    </w:div>
    <w:div w:id="1564607299">
      <w:bodyDiv w:val="1"/>
      <w:marLeft w:val="0"/>
      <w:marRight w:val="0"/>
      <w:marTop w:val="0"/>
      <w:marBottom w:val="0"/>
      <w:divBdr>
        <w:top w:val="none" w:sz="0" w:space="0" w:color="auto"/>
        <w:left w:val="none" w:sz="0" w:space="0" w:color="auto"/>
        <w:bottom w:val="none" w:sz="0" w:space="0" w:color="auto"/>
        <w:right w:val="none" w:sz="0" w:space="0" w:color="auto"/>
      </w:divBdr>
      <w:divsChild>
        <w:div w:id="886917669">
          <w:marLeft w:val="0"/>
          <w:marRight w:val="0"/>
          <w:marTop w:val="0"/>
          <w:marBottom w:val="0"/>
          <w:divBdr>
            <w:top w:val="none" w:sz="0" w:space="0" w:color="auto"/>
            <w:left w:val="none" w:sz="0" w:space="0" w:color="auto"/>
            <w:bottom w:val="none" w:sz="0" w:space="0" w:color="auto"/>
            <w:right w:val="none" w:sz="0" w:space="0" w:color="auto"/>
          </w:divBdr>
        </w:div>
        <w:div w:id="115561460">
          <w:marLeft w:val="0"/>
          <w:marRight w:val="0"/>
          <w:marTop w:val="0"/>
          <w:marBottom w:val="0"/>
          <w:divBdr>
            <w:top w:val="none" w:sz="0" w:space="0" w:color="auto"/>
            <w:left w:val="none" w:sz="0" w:space="0" w:color="auto"/>
            <w:bottom w:val="none" w:sz="0" w:space="0" w:color="auto"/>
            <w:right w:val="none" w:sz="0" w:space="0" w:color="auto"/>
          </w:divBdr>
        </w:div>
        <w:div w:id="1520698543">
          <w:marLeft w:val="0"/>
          <w:marRight w:val="0"/>
          <w:marTop w:val="0"/>
          <w:marBottom w:val="0"/>
          <w:divBdr>
            <w:top w:val="none" w:sz="0" w:space="0" w:color="auto"/>
            <w:left w:val="none" w:sz="0" w:space="0" w:color="auto"/>
            <w:bottom w:val="none" w:sz="0" w:space="0" w:color="auto"/>
            <w:right w:val="none" w:sz="0" w:space="0" w:color="auto"/>
          </w:divBdr>
        </w:div>
        <w:div w:id="1115634919">
          <w:marLeft w:val="0"/>
          <w:marRight w:val="0"/>
          <w:marTop w:val="0"/>
          <w:marBottom w:val="0"/>
          <w:divBdr>
            <w:top w:val="none" w:sz="0" w:space="0" w:color="auto"/>
            <w:left w:val="none" w:sz="0" w:space="0" w:color="auto"/>
            <w:bottom w:val="none" w:sz="0" w:space="0" w:color="auto"/>
            <w:right w:val="none" w:sz="0" w:space="0" w:color="auto"/>
          </w:divBdr>
        </w:div>
        <w:div w:id="258831214">
          <w:marLeft w:val="0"/>
          <w:marRight w:val="0"/>
          <w:marTop w:val="0"/>
          <w:marBottom w:val="0"/>
          <w:divBdr>
            <w:top w:val="none" w:sz="0" w:space="0" w:color="auto"/>
            <w:left w:val="none" w:sz="0" w:space="0" w:color="auto"/>
            <w:bottom w:val="none" w:sz="0" w:space="0" w:color="auto"/>
            <w:right w:val="none" w:sz="0" w:space="0" w:color="auto"/>
          </w:divBdr>
        </w:div>
      </w:divsChild>
    </w:div>
    <w:div w:id="1634481037">
      <w:bodyDiv w:val="1"/>
      <w:marLeft w:val="0"/>
      <w:marRight w:val="0"/>
      <w:marTop w:val="0"/>
      <w:marBottom w:val="0"/>
      <w:divBdr>
        <w:top w:val="none" w:sz="0" w:space="0" w:color="auto"/>
        <w:left w:val="none" w:sz="0" w:space="0" w:color="auto"/>
        <w:bottom w:val="none" w:sz="0" w:space="0" w:color="auto"/>
        <w:right w:val="none" w:sz="0" w:space="0" w:color="auto"/>
      </w:divBdr>
      <w:divsChild>
        <w:div w:id="1539972533">
          <w:marLeft w:val="0"/>
          <w:marRight w:val="0"/>
          <w:marTop w:val="0"/>
          <w:marBottom w:val="0"/>
          <w:divBdr>
            <w:top w:val="none" w:sz="0" w:space="0" w:color="auto"/>
            <w:left w:val="none" w:sz="0" w:space="0" w:color="auto"/>
            <w:bottom w:val="none" w:sz="0" w:space="0" w:color="auto"/>
            <w:right w:val="none" w:sz="0" w:space="0" w:color="auto"/>
          </w:divBdr>
        </w:div>
        <w:div w:id="688221448">
          <w:marLeft w:val="0"/>
          <w:marRight w:val="0"/>
          <w:marTop w:val="0"/>
          <w:marBottom w:val="0"/>
          <w:divBdr>
            <w:top w:val="none" w:sz="0" w:space="0" w:color="auto"/>
            <w:left w:val="none" w:sz="0" w:space="0" w:color="auto"/>
            <w:bottom w:val="none" w:sz="0" w:space="0" w:color="auto"/>
            <w:right w:val="none" w:sz="0" w:space="0" w:color="auto"/>
          </w:divBdr>
        </w:div>
      </w:divsChild>
    </w:div>
    <w:div w:id="1778215149">
      <w:bodyDiv w:val="1"/>
      <w:marLeft w:val="0"/>
      <w:marRight w:val="0"/>
      <w:marTop w:val="0"/>
      <w:marBottom w:val="0"/>
      <w:divBdr>
        <w:top w:val="none" w:sz="0" w:space="0" w:color="auto"/>
        <w:left w:val="none" w:sz="0" w:space="0" w:color="auto"/>
        <w:bottom w:val="none" w:sz="0" w:space="0" w:color="auto"/>
        <w:right w:val="none" w:sz="0" w:space="0" w:color="auto"/>
      </w:divBdr>
      <w:divsChild>
        <w:div w:id="584807609">
          <w:marLeft w:val="0"/>
          <w:marRight w:val="0"/>
          <w:marTop w:val="0"/>
          <w:marBottom w:val="0"/>
          <w:divBdr>
            <w:top w:val="none" w:sz="0" w:space="0" w:color="auto"/>
            <w:left w:val="none" w:sz="0" w:space="0" w:color="auto"/>
            <w:bottom w:val="none" w:sz="0" w:space="0" w:color="auto"/>
            <w:right w:val="none" w:sz="0" w:space="0" w:color="auto"/>
          </w:divBdr>
        </w:div>
        <w:div w:id="2110150684">
          <w:marLeft w:val="0"/>
          <w:marRight w:val="0"/>
          <w:marTop w:val="0"/>
          <w:marBottom w:val="0"/>
          <w:divBdr>
            <w:top w:val="none" w:sz="0" w:space="0" w:color="auto"/>
            <w:left w:val="none" w:sz="0" w:space="0" w:color="auto"/>
            <w:bottom w:val="none" w:sz="0" w:space="0" w:color="auto"/>
            <w:right w:val="none" w:sz="0" w:space="0" w:color="auto"/>
          </w:divBdr>
        </w:div>
        <w:div w:id="1372150962">
          <w:marLeft w:val="0"/>
          <w:marRight w:val="0"/>
          <w:marTop w:val="0"/>
          <w:marBottom w:val="0"/>
          <w:divBdr>
            <w:top w:val="none" w:sz="0" w:space="0" w:color="auto"/>
            <w:left w:val="none" w:sz="0" w:space="0" w:color="auto"/>
            <w:bottom w:val="none" w:sz="0" w:space="0" w:color="auto"/>
            <w:right w:val="none" w:sz="0" w:space="0" w:color="auto"/>
          </w:divBdr>
        </w:div>
        <w:div w:id="1124542521">
          <w:marLeft w:val="0"/>
          <w:marRight w:val="0"/>
          <w:marTop w:val="0"/>
          <w:marBottom w:val="0"/>
          <w:divBdr>
            <w:top w:val="none" w:sz="0" w:space="0" w:color="auto"/>
            <w:left w:val="none" w:sz="0" w:space="0" w:color="auto"/>
            <w:bottom w:val="none" w:sz="0" w:space="0" w:color="auto"/>
            <w:right w:val="none" w:sz="0" w:space="0" w:color="auto"/>
          </w:divBdr>
        </w:div>
        <w:div w:id="502744365">
          <w:marLeft w:val="0"/>
          <w:marRight w:val="0"/>
          <w:marTop w:val="0"/>
          <w:marBottom w:val="0"/>
          <w:divBdr>
            <w:top w:val="none" w:sz="0" w:space="0" w:color="auto"/>
            <w:left w:val="none" w:sz="0" w:space="0" w:color="auto"/>
            <w:bottom w:val="none" w:sz="0" w:space="0" w:color="auto"/>
            <w:right w:val="none" w:sz="0" w:space="0" w:color="auto"/>
          </w:divBdr>
        </w:div>
      </w:divsChild>
    </w:div>
    <w:div w:id="1854495128">
      <w:bodyDiv w:val="1"/>
      <w:marLeft w:val="0"/>
      <w:marRight w:val="0"/>
      <w:marTop w:val="0"/>
      <w:marBottom w:val="0"/>
      <w:divBdr>
        <w:top w:val="none" w:sz="0" w:space="0" w:color="auto"/>
        <w:left w:val="none" w:sz="0" w:space="0" w:color="auto"/>
        <w:bottom w:val="none" w:sz="0" w:space="0" w:color="auto"/>
        <w:right w:val="none" w:sz="0" w:space="0" w:color="auto"/>
      </w:divBdr>
      <w:divsChild>
        <w:div w:id="342587035">
          <w:marLeft w:val="0"/>
          <w:marRight w:val="0"/>
          <w:marTop w:val="0"/>
          <w:marBottom w:val="0"/>
          <w:divBdr>
            <w:top w:val="none" w:sz="0" w:space="0" w:color="auto"/>
            <w:left w:val="none" w:sz="0" w:space="0" w:color="auto"/>
            <w:bottom w:val="none" w:sz="0" w:space="0" w:color="auto"/>
            <w:right w:val="none" w:sz="0" w:space="0" w:color="auto"/>
          </w:divBdr>
        </w:div>
        <w:div w:id="864443318">
          <w:marLeft w:val="0"/>
          <w:marRight w:val="0"/>
          <w:marTop w:val="0"/>
          <w:marBottom w:val="0"/>
          <w:divBdr>
            <w:top w:val="none" w:sz="0" w:space="0" w:color="auto"/>
            <w:left w:val="none" w:sz="0" w:space="0" w:color="auto"/>
            <w:bottom w:val="none" w:sz="0" w:space="0" w:color="auto"/>
            <w:right w:val="none" w:sz="0" w:space="0" w:color="auto"/>
          </w:divBdr>
        </w:div>
      </w:divsChild>
    </w:div>
    <w:div w:id="1865169939">
      <w:bodyDiv w:val="1"/>
      <w:marLeft w:val="0"/>
      <w:marRight w:val="0"/>
      <w:marTop w:val="0"/>
      <w:marBottom w:val="0"/>
      <w:divBdr>
        <w:top w:val="none" w:sz="0" w:space="0" w:color="auto"/>
        <w:left w:val="none" w:sz="0" w:space="0" w:color="auto"/>
        <w:bottom w:val="none" w:sz="0" w:space="0" w:color="auto"/>
        <w:right w:val="none" w:sz="0" w:space="0" w:color="auto"/>
      </w:divBdr>
      <w:divsChild>
        <w:div w:id="1907455228">
          <w:marLeft w:val="0"/>
          <w:marRight w:val="0"/>
          <w:marTop w:val="0"/>
          <w:marBottom w:val="0"/>
          <w:divBdr>
            <w:top w:val="none" w:sz="0" w:space="0" w:color="auto"/>
            <w:left w:val="none" w:sz="0" w:space="0" w:color="auto"/>
            <w:bottom w:val="none" w:sz="0" w:space="0" w:color="auto"/>
            <w:right w:val="none" w:sz="0" w:space="0" w:color="auto"/>
          </w:divBdr>
        </w:div>
        <w:div w:id="272831519">
          <w:marLeft w:val="0"/>
          <w:marRight w:val="0"/>
          <w:marTop w:val="0"/>
          <w:marBottom w:val="0"/>
          <w:divBdr>
            <w:top w:val="none" w:sz="0" w:space="0" w:color="auto"/>
            <w:left w:val="none" w:sz="0" w:space="0" w:color="auto"/>
            <w:bottom w:val="none" w:sz="0" w:space="0" w:color="auto"/>
            <w:right w:val="none" w:sz="0" w:space="0" w:color="auto"/>
          </w:divBdr>
        </w:div>
      </w:divsChild>
    </w:div>
    <w:div w:id="1873567393">
      <w:bodyDiv w:val="1"/>
      <w:marLeft w:val="0"/>
      <w:marRight w:val="0"/>
      <w:marTop w:val="0"/>
      <w:marBottom w:val="0"/>
      <w:divBdr>
        <w:top w:val="none" w:sz="0" w:space="0" w:color="auto"/>
        <w:left w:val="none" w:sz="0" w:space="0" w:color="auto"/>
        <w:bottom w:val="none" w:sz="0" w:space="0" w:color="auto"/>
        <w:right w:val="none" w:sz="0" w:space="0" w:color="auto"/>
      </w:divBdr>
      <w:divsChild>
        <w:div w:id="1734159497">
          <w:marLeft w:val="0"/>
          <w:marRight w:val="0"/>
          <w:marTop w:val="0"/>
          <w:marBottom w:val="0"/>
          <w:divBdr>
            <w:top w:val="none" w:sz="0" w:space="0" w:color="auto"/>
            <w:left w:val="none" w:sz="0" w:space="0" w:color="auto"/>
            <w:bottom w:val="none" w:sz="0" w:space="0" w:color="auto"/>
            <w:right w:val="none" w:sz="0" w:space="0" w:color="auto"/>
          </w:divBdr>
        </w:div>
        <w:div w:id="288711678">
          <w:marLeft w:val="0"/>
          <w:marRight w:val="0"/>
          <w:marTop w:val="0"/>
          <w:marBottom w:val="0"/>
          <w:divBdr>
            <w:top w:val="none" w:sz="0" w:space="0" w:color="auto"/>
            <w:left w:val="none" w:sz="0" w:space="0" w:color="auto"/>
            <w:bottom w:val="none" w:sz="0" w:space="0" w:color="auto"/>
            <w:right w:val="none" w:sz="0" w:space="0" w:color="auto"/>
          </w:divBdr>
        </w:div>
        <w:div w:id="840316548">
          <w:marLeft w:val="0"/>
          <w:marRight w:val="0"/>
          <w:marTop w:val="0"/>
          <w:marBottom w:val="0"/>
          <w:divBdr>
            <w:top w:val="none" w:sz="0" w:space="0" w:color="auto"/>
            <w:left w:val="none" w:sz="0" w:space="0" w:color="auto"/>
            <w:bottom w:val="none" w:sz="0" w:space="0" w:color="auto"/>
            <w:right w:val="none" w:sz="0" w:space="0" w:color="auto"/>
          </w:divBdr>
        </w:div>
        <w:div w:id="2106881696">
          <w:marLeft w:val="0"/>
          <w:marRight w:val="0"/>
          <w:marTop w:val="0"/>
          <w:marBottom w:val="0"/>
          <w:divBdr>
            <w:top w:val="none" w:sz="0" w:space="0" w:color="auto"/>
            <w:left w:val="none" w:sz="0" w:space="0" w:color="auto"/>
            <w:bottom w:val="none" w:sz="0" w:space="0" w:color="auto"/>
            <w:right w:val="none" w:sz="0" w:space="0" w:color="auto"/>
          </w:divBdr>
        </w:div>
        <w:div w:id="3635805">
          <w:marLeft w:val="0"/>
          <w:marRight w:val="0"/>
          <w:marTop w:val="0"/>
          <w:marBottom w:val="0"/>
          <w:divBdr>
            <w:top w:val="none" w:sz="0" w:space="0" w:color="auto"/>
            <w:left w:val="none" w:sz="0" w:space="0" w:color="auto"/>
            <w:bottom w:val="none" w:sz="0" w:space="0" w:color="auto"/>
            <w:right w:val="none" w:sz="0" w:space="0" w:color="auto"/>
          </w:divBdr>
        </w:div>
      </w:divsChild>
    </w:div>
    <w:div w:id="2008746000">
      <w:bodyDiv w:val="1"/>
      <w:marLeft w:val="0"/>
      <w:marRight w:val="0"/>
      <w:marTop w:val="0"/>
      <w:marBottom w:val="0"/>
      <w:divBdr>
        <w:top w:val="none" w:sz="0" w:space="0" w:color="auto"/>
        <w:left w:val="none" w:sz="0" w:space="0" w:color="auto"/>
        <w:bottom w:val="none" w:sz="0" w:space="0" w:color="auto"/>
        <w:right w:val="none" w:sz="0" w:space="0" w:color="auto"/>
      </w:divBdr>
      <w:divsChild>
        <w:div w:id="1666322274">
          <w:marLeft w:val="0"/>
          <w:marRight w:val="0"/>
          <w:marTop w:val="0"/>
          <w:marBottom w:val="0"/>
          <w:divBdr>
            <w:top w:val="none" w:sz="0" w:space="0" w:color="auto"/>
            <w:left w:val="none" w:sz="0" w:space="0" w:color="auto"/>
            <w:bottom w:val="none" w:sz="0" w:space="0" w:color="auto"/>
            <w:right w:val="none" w:sz="0" w:space="0" w:color="auto"/>
          </w:divBdr>
        </w:div>
        <w:div w:id="1069572343">
          <w:marLeft w:val="0"/>
          <w:marRight w:val="0"/>
          <w:marTop w:val="0"/>
          <w:marBottom w:val="0"/>
          <w:divBdr>
            <w:top w:val="none" w:sz="0" w:space="0" w:color="auto"/>
            <w:left w:val="none" w:sz="0" w:space="0" w:color="auto"/>
            <w:bottom w:val="none" w:sz="0" w:space="0" w:color="auto"/>
            <w:right w:val="none" w:sz="0" w:space="0" w:color="auto"/>
          </w:divBdr>
        </w:div>
      </w:divsChild>
    </w:div>
    <w:div w:id="2020934339">
      <w:bodyDiv w:val="1"/>
      <w:marLeft w:val="0"/>
      <w:marRight w:val="0"/>
      <w:marTop w:val="0"/>
      <w:marBottom w:val="0"/>
      <w:divBdr>
        <w:top w:val="none" w:sz="0" w:space="0" w:color="auto"/>
        <w:left w:val="none" w:sz="0" w:space="0" w:color="auto"/>
        <w:bottom w:val="none" w:sz="0" w:space="0" w:color="auto"/>
        <w:right w:val="none" w:sz="0" w:space="0" w:color="auto"/>
      </w:divBdr>
      <w:divsChild>
        <w:div w:id="147139031">
          <w:marLeft w:val="0"/>
          <w:marRight w:val="0"/>
          <w:marTop w:val="0"/>
          <w:marBottom w:val="0"/>
          <w:divBdr>
            <w:top w:val="none" w:sz="0" w:space="0" w:color="auto"/>
            <w:left w:val="none" w:sz="0" w:space="0" w:color="auto"/>
            <w:bottom w:val="none" w:sz="0" w:space="0" w:color="auto"/>
            <w:right w:val="none" w:sz="0" w:space="0" w:color="auto"/>
          </w:divBdr>
        </w:div>
        <w:div w:id="1082215816">
          <w:marLeft w:val="0"/>
          <w:marRight w:val="0"/>
          <w:marTop w:val="0"/>
          <w:marBottom w:val="0"/>
          <w:divBdr>
            <w:top w:val="none" w:sz="0" w:space="0" w:color="auto"/>
            <w:left w:val="none" w:sz="0" w:space="0" w:color="auto"/>
            <w:bottom w:val="none" w:sz="0" w:space="0" w:color="auto"/>
            <w:right w:val="none" w:sz="0" w:space="0" w:color="auto"/>
          </w:divBdr>
        </w:div>
      </w:divsChild>
    </w:div>
    <w:div w:id="2039349816">
      <w:bodyDiv w:val="1"/>
      <w:marLeft w:val="0"/>
      <w:marRight w:val="0"/>
      <w:marTop w:val="0"/>
      <w:marBottom w:val="0"/>
      <w:divBdr>
        <w:top w:val="none" w:sz="0" w:space="0" w:color="auto"/>
        <w:left w:val="none" w:sz="0" w:space="0" w:color="auto"/>
        <w:bottom w:val="none" w:sz="0" w:space="0" w:color="auto"/>
        <w:right w:val="none" w:sz="0" w:space="0" w:color="auto"/>
      </w:divBdr>
      <w:divsChild>
        <w:div w:id="345713142">
          <w:marLeft w:val="0"/>
          <w:marRight w:val="0"/>
          <w:marTop w:val="0"/>
          <w:marBottom w:val="0"/>
          <w:divBdr>
            <w:top w:val="none" w:sz="0" w:space="0" w:color="auto"/>
            <w:left w:val="none" w:sz="0" w:space="0" w:color="auto"/>
            <w:bottom w:val="none" w:sz="0" w:space="0" w:color="auto"/>
            <w:right w:val="none" w:sz="0" w:space="0" w:color="auto"/>
          </w:divBdr>
        </w:div>
        <w:div w:id="1173182717">
          <w:marLeft w:val="0"/>
          <w:marRight w:val="0"/>
          <w:marTop w:val="0"/>
          <w:marBottom w:val="0"/>
          <w:divBdr>
            <w:top w:val="none" w:sz="0" w:space="0" w:color="auto"/>
            <w:left w:val="none" w:sz="0" w:space="0" w:color="auto"/>
            <w:bottom w:val="none" w:sz="0" w:space="0" w:color="auto"/>
            <w:right w:val="none" w:sz="0" w:space="0" w:color="auto"/>
          </w:divBdr>
        </w:div>
      </w:divsChild>
    </w:div>
    <w:div w:id="2047440807">
      <w:bodyDiv w:val="1"/>
      <w:marLeft w:val="0"/>
      <w:marRight w:val="0"/>
      <w:marTop w:val="0"/>
      <w:marBottom w:val="0"/>
      <w:divBdr>
        <w:top w:val="none" w:sz="0" w:space="0" w:color="auto"/>
        <w:left w:val="none" w:sz="0" w:space="0" w:color="auto"/>
        <w:bottom w:val="none" w:sz="0" w:space="0" w:color="auto"/>
        <w:right w:val="none" w:sz="0" w:space="0" w:color="auto"/>
      </w:divBdr>
      <w:divsChild>
        <w:div w:id="605306856">
          <w:marLeft w:val="0"/>
          <w:marRight w:val="0"/>
          <w:marTop w:val="0"/>
          <w:marBottom w:val="0"/>
          <w:divBdr>
            <w:top w:val="none" w:sz="0" w:space="0" w:color="auto"/>
            <w:left w:val="none" w:sz="0" w:space="0" w:color="auto"/>
            <w:bottom w:val="none" w:sz="0" w:space="0" w:color="auto"/>
            <w:right w:val="none" w:sz="0" w:space="0" w:color="auto"/>
          </w:divBdr>
        </w:div>
        <w:div w:id="798425278">
          <w:marLeft w:val="0"/>
          <w:marRight w:val="0"/>
          <w:marTop w:val="0"/>
          <w:marBottom w:val="0"/>
          <w:divBdr>
            <w:top w:val="none" w:sz="0" w:space="0" w:color="auto"/>
            <w:left w:val="none" w:sz="0" w:space="0" w:color="auto"/>
            <w:bottom w:val="none" w:sz="0" w:space="0" w:color="auto"/>
            <w:right w:val="none" w:sz="0" w:space="0" w:color="auto"/>
          </w:divBdr>
        </w:div>
      </w:divsChild>
    </w:div>
    <w:div w:id="2086955649">
      <w:bodyDiv w:val="1"/>
      <w:marLeft w:val="0"/>
      <w:marRight w:val="0"/>
      <w:marTop w:val="0"/>
      <w:marBottom w:val="0"/>
      <w:divBdr>
        <w:top w:val="none" w:sz="0" w:space="0" w:color="auto"/>
        <w:left w:val="none" w:sz="0" w:space="0" w:color="auto"/>
        <w:bottom w:val="none" w:sz="0" w:space="0" w:color="auto"/>
        <w:right w:val="none" w:sz="0" w:space="0" w:color="auto"/>
      </w:divBdr>
      <w:divsChild>
        <w:div w:id="4136052">
          <w:marLeft w:val="0"/>
          <w:marRight w:val="0"/>
          <w:marTop w:val="0"/>
          <w:marBottom w:val="0"/>
          <w:divBdr>
            <w:top w:val="none" w:sz="0" w:space="0" w:color="auto"/>
            <w:left w:val="none" w:sz="0" w:space="0" w:color="auto"/>
            <w:bottom w:val="none" w:sz="0" w:space="0" w:color="auto"/>
            <w:right w:val="none" w:sz="0" w:space="0" w:color="auto"/>
          </w:divBdr>
        </w:div>
        <w:div w:id="609245110">
          <w:marLeft w:val="0"/>
          <w:marRight w:val="0"/>
          <w:marTop w:val="0"/>
          <w:marBottom w:val="0"/>
          <w:divBdr>
            <w:top w:val="none" w:sz="0" w:space="0" w:color="auto"/>
            <w:left w:val="none" w:sz="0" w:space="0" w:color="auto"/>
            <w:bottom w:val="none" w:sz="0" w:space="0" w:color="auto"/>
            <w:right w:val="none" w:sz="0" w:space="0" w:color="auto"/>
          </w:divBdr>
        </w:div>
        <w:div w:id="362483995">
          <w:marLeft w:val="0"/>
          <w:marRight w:val="0"/>
          <w:marTop w:val="0"/>
          <w:marBottom w:val="0"/>
          <w:divBdr>
            <w:top w:val="none" w:sz="0" w:space="0" w:color="auto"/>
            <w:left w:val="none" w:sz="0" w:space="0" w:color="auto"/>
            <w:bottom w:val="none" w:sz="0" w:space="0" w:color="auto"/>
            <w:right w:val="none" w:sz="0" w:space="0" w:color="auto"/>
          </w:divBdr>
        </w:div>
        <w:div w:id="869804121">
          <w:marLeft w:val="0"/>
          <w:marRight w:val="0"/>
          <w:marTop w:val="0"/>
          <w:marBottom w:val="0"/>
          <w:divBdr>
            <w:top w:val="none" w:sz="0" w:space="0" w:color="auto"/>
            <w:left w:val="none" w:sz="0" w:space="0" w:color="auto"/>
            <w:bottom w:val="none" w:sz="0" w:space="0" w:color="auto"/>
            <w:right w:val="none" w:sz="0" w:space="0" w:color="auto"/>
          </w:divBdr>
        </w:div>
      </w:divsChild>
    </w:div>
    <w:div w:id="2111657118">
      <w:bodyDiv w:val="1"/>
      <w:marLeft w:val="0"/>
      <w:marRight w:val="0"/>
      <w:marTop w:val="0"/>
      <w:marBottom w:val="0"/>
      <w:divBdr>
        <w:top w:val="none" w:sz="0" w:space="0" w:color="auto"/>
        <w:left w:val="none" w:sz="0" w:space="0" w:color="auto"/>
        <w:bottom w:val="none" w:sz="0" w:space="0" w:color="auto"/>
        <w:right w:val="none" w:sz="0" w:space="0" w:color="auto"/>
      </w:divBdr>
      <w:divsChild>
        <w:div w:id="1740907274">
          <w:marLeft w:val="0"/>
          <w:marRight w:val="0"/>
          <w:marTop w:val="0"/>
          <w:marBottom w:val="0"/>
          <w:divBdr>
            <w:top w:val="none" w:sz="0" w:space="0" w:color="auto"/>
            <w:left w:val="none" w:sz="0" w:space="0" w:color="auto"/>
            <w:bottom w:val="none" w:sz="0" w:space="0" w:color="auto"/>
            <w:right w:val="none" w:sz="0" w:space="0" w:color="auto"/>
          </w:divBdr>
        </w:div>
        <w:div w:id="1429471469">
          <w:marLeft w:val="0"/>
          <w:marRight w:val="0"/>
          <w:marTop w:val="0"/>
          <w:marBottom w:val="0"/>
          <w:divBdr>
            <w:top w:val="none" w:sz="0" w:space="0" w:color="auto"/>
            <w:left w:val="none" w:sz="0" w:space="0" w:color="auto"/>
            <w:bottom w:val="none" w:sz="0" w:space="0" w:color="auto"/>
            <w:right w:val="none" w:sz="0" w:space="0" w:color="auto"/>
          </w:divBdr>
        </w:div>
      </w:divsChild>
    </w:div>
    <w:div w:id="2128547740">
      <w:bodyDiv w:val="1"/>
      <w:marLeft w:val="0"/>
      <w:marRight w:val="0"/>
      <w:marTop w:val="0"/>
      <w:marBottom w:val="0"/>
      <w:divBdr>
        <w:top w:val="none" w:sz="0" w:space="0" w:color="auto"/>
        <w:left w:val="none" w:sz="0" w:space="0" w:color="auto"/>
        <w:bottom w:val="none" w:sz="0" w:space="0" w:color="auto"/>
        <w:right w:val="none" w:sz="0" w:space="0" w:color="auto"/>
      </w:divBdr>
      <w:divsChild>
        <w:div w:id="416175151">
          <w:marLeft w:val="0"/>
          <w:marRight w:val="0"/>
          <w:marTop w:val="0"/>
          <w:marBottom w:val="0"/>
          <w:divBdr>
            <w:top w:val="none" w:sz="0" w:space="0" w:color="auto"/>
            <w:left w:val="none" w:sz="0" w:space="0" w:color="auto"/>
            <w:bottom w:val="none" w:sz="0" w:space="0" w:color="auto"/>
            <w:right w:val="none" w:sz="0" w:space="0" w:color="auto"/>
          </w:divBdr>
        </w:div>
        <w:div w:id="805704235">
          <w:marLeft w:val="0"/>
          <w:marRight w:val="0"/>
          <w:marTop w:val="0"/>
          <w:marBottom w:val="0"/>
          <w:divBdr>
            <w:top w:val="none" w:sz="0" w:space="0" w:color="auto"/>
            <w:left w:val="none" w:sz="0" w:space="0" w:color="auto"/>
            <w:bottom w:val="none" w:sz="0" w:space="0" w:color="auto"/>
            <w:right w:val="none" w:sz="0" w:space="0" w:color="auto"/>
          </w:divBdr>
        </w:div>
        <w:div w:id="2047101930">
          <w:marLeft w:val="0"/>
          <w:marRight w:val="0"/>
          <w:marTop w:val="0"/>
          <w:marBottom w:val="0"/>
          <w:divBdr>
            <w:top w:val="none" w:sz="0" w:space="0" w:color="auto"/>
            <w:left w:val="none" w:sz="0" w:space="0" w:color="auto"/>
            <w:bottom w:val="none" w:sz="0" w:space="0" w:color="auto"/>
            <w:right w:val="none" w:sz="0" w:space="0" w:color="auto"/>
          </w:divBdr>
        </w:div>
      </w:divsChild>
    </w:div>
    <w:div w:id="2132898593">
      <w:bodyDiv w:val="1"/>
      <w:marLeft w:val="0"/>
      <w:marRight w:val="0"/>
      <w:marTop w:val="0"/>
      <w:marBottom w:val="0"/>
      <w:divBdr>
        <w:top w:val="none" w:sz="0" w:space="0" w:color="auto"/>
        <w:left w:val="none" w:sz="0" w:space="0" w:color="auto"/>
        <w:bottom w:val="none" w:sz="0" w:space="0" w:color="auto"/>
        <w:right w:val="none" w:sz="0" w:space="0" w:color="auto"/>
      </w:divBdr>
      <w:divsChild>
        <w:div w:id="65691808">
          <w:marLeft w:val="0"/>
          <w:marRight w:val="0"/>
          <w:marTop w:val="0"/>
          <w:marBottom w:val="0"/>
          <w:divBdr>
            <w:top w:val="none" w:sz="0" w:space="0" w:color="auto"/>
            <w:left w:val="none" w:sz="0" w:space="0" w:color="auto"/>
            <w:bottom w:val="none" w:sz="0" w:space="0" w:color="auto"/>
            <w:right w:val="none" w:sz="0" w:space="0" w:color="auto"/>
          </w:divBdr>
        </w:div>
        <w:div w:id="196368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Careers in Medicine 1">
      <a:dk1>
        <a:srgbClr val="000000"/>
      </a:dk1>
      <a:lt1>
        <a:srgbClr val="FFFFFF"/>
      </a:lt1>
      <a:dk2>
        <a:srgbClr val="44546A"/>
      </a:dk2>
      <a:lt2>
        <a:srgbClr val="E7E6E6"/>
      </a:lt2>
      <a:accent1>
        <a:srgbClr val="532498"/>
      </a:accent1>
      <a:accent2>
        <a:srgbClr val="C34900"/>
      </a:accent2>
      <a:accent3>
        <a:srgbClr val="007FA9"/>
      </a:accent3>
      <a:accent4>
        <a:srgbClr val="FFC000"/>
      </a:accent4>
      <a:accent5>
        <a:srgbClr val="5B9BD5"/>
      </a:accent5>
      <a:accent6>
        <a:srgbClr val="008265"/>
      </a:accent6>
      <a:hlink>
        <a:srgbClr val="0563C1"/>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FDCAB396310C4C8548D9D6B3A60445" ma:contentTypeVersion="6" ma:contentTypeDescription="Create a new document." ma:contentTypeScope="" ma:versionID="12a2a76b87adcb4e85a894d30a805d40">
  <xsd:schema xmlns:xsd="http://www.w3.org/2001/XMLSchema" xmlns:xs="http://www.w3.org/2001/XMLSchema" xmlns:p="http://schemas.microsoft.com/office/2006/metadata/properties" xmlns:ns2="e7fd369c-2d54-4f1a-9101-f76e34566136" xmlns:ns3="464e048d-7d25-47fc-a26e-a4ab30cf8b54" targetNamespace="http://schemas.microsoft.com/office/2006/metadata/properties" ma:root="true" ma:fieldsID="6c604cacb43015937c80a1a236d953d9" ns2:_="" ns3:_="">
    <xsd:import namespace="e7fd369c-2d54-4f1a-9101-f76e34566136"/>
    <xsd:import namespace="464e048d-7d25-47fc-a26e-a4ab30cf8b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d369c-2d54-4f1a-9101-f76e34566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4e048d-7d25-47fc-a26e-a4ab30cf8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055B9-578E-4B0D-9323-8FE31768E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35174-6295-48A1-9295-A08327D4B9DB}">
  <ds:schemaRefs>
    <ds:schemaRef ds:uri="http://schemas.openxmlformats.org/officeDocument/2006/bibliography"/>
  </ds:schemaRefs>
</ds:datastoreItem>
</file>

<file path=customXml/itemProps3.xml><?xml version="1.0" encoding="utf-8"?>
<ds:datastoreItem xmlns:ds="http://schemas.openxmlformats.org/officeDocument/2006/customXml" ds:itemID="{04B788BC-CC6D-4C8C-B20D-7B66A2B25C87}">
  <ds:schemaRefs>
    <ds:schemaRef ds:uri="http://schemas.microsoft.com/sharepoint/v3/contenttype/forms"/>
  </ds:schemaRefs>
</ds:datastoreItem>
</file>

<file path=customXml/itemProps4.xml><?xml version="1.0" encoding="utf-8"?>
<ds:datastoreItem xmlns:ds="http://schemas.openxmlformats.org/officeDocument/2006/customXml" ds:itemID="{8D37755E-4885-4EA5-B42A-45310969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d369c-2d54-4f1a-9101-f76e34566136"/>
    <ds:schemaRef ds:uri="464e048d-7d25-47fc-a26e-a4ab30cf8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Shader</dc:creator>
  <cp:keywords/>
  <dc:description/>
  <cp:lastModifiedBy>Michelle Shader</cp:lastModifiedBy>
  <cp:revision>2</cp:revision>
  <dcterms:created xsi:type="dcterms:W3CDTF">2023-03-28T16:56:00Z</dcterms:created>
  <dcterms:modified xsi:type="dcterms:W3CDTF">2023-03-28T16:56:00Z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0x010100B1FDCAB396310C4C8548D9D6B3A60445</vt:lpwstr>
  </property>
</Properties>
</file>