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A14F6" w14:textId="64C0BB64" w:rsidR="000C73E2" w:rsidRDefault="00ED0213" w:rsidP="00E53C90">
      <w:pPr>
        <w:spacing w:after="240"/>
        <w:jc w:val="center"/>
        <w:rPr>
          <w:b/>
          <w:bCs/>
          <w:color w:val="4472C4" w:themeColor="accent1"/>
          <w:sz w:val="28"/>
          <w:szCs w:val="28"/>
        </w:rPr>
      </w:pPr>
      <w:r w:rsidRPr="00ED0213">
        <w:rPr>
          <w:b/>
          <w:bCs/>
          <w:color w:val="4472C4" w:themeColor="accent1"/>
          <w:sz w:val="28"/>
          <w:szCs w:val="28"/>
        </w:rPr>
        <w:t>Diagnostic Safety Toolkit</w:t>
      </w:r>
      <w:r>
        <w:rPr>
          <w:b/>
          <w:bCs/>
          <w:color w:val="4472C4" w:themeColor="accent1"/>
          <w:sz w:val="28"/>
          <w:szCs w:val="28"/>
        </w:rPr>
        <w:t xml:space="preserve">: </w:t>
      </w:r>
      <w:r w:rsidR="00B872DE">
        <w:rPr>
          <w:b/>
          <w:bCs/>
          <w:color w:val="4472C4" w:themeColor="accent1"/>
          <w:sz w:val="28"/>
          <w:szCs w:val="28"/>
        </w:rPr>
        <w:t>Facilitator</w:t>
      </w:r>
      <w:r w:rsidR="007172E8">
        <w:rPr>
          <w:b/>
          <w:bCs/>
          <w:color w:val="4472C4" w:themeColor="accent1"/>
          <w:sz w:val="28"/>
          <w:szCs w:val="28"/>
        </w:rPr>
        <w:t>’s</w:t>
      </w:r>
      <w:r w:rsidR="00B872DE">
        <w:rPr>
          <w:b/>
          <w:bCs/>
          <w:color w:val="4472C4" w:themeColor="accent1"/>
          <w:sz w:val="28"/>
          <w:szCs w:val="28"/>
        </w:rPr>
        <w:t xml:space="preserve"> Discussion Guide</w:t>
      </w:r>
    </w:p>
    <w:p w14:paraId="7D7909A4" w14:textId="138AAA82" w:rsidR="00446058" w:rsidRDefault="00382BF5">
      <w:pPr>
        <w:pStyle w:val="TOC1"/>
        <w:rPr>
          <w:rFonts w:eastAsiaTheme="minorEastAsia"/>
          <w:noProof/>
          <w:szCs w:val="22"/>
        </w:rPr>
      </w:pPr>
      <w:r>
        <w:fldChar w:fldCharType="begin"/>
      </w:r>
      <w:r>
        <w:instrText xml:space="preserve"> TOC \o "1-2" \h \z \u </w:instrText>
      </w:r>
      <w:r>
        <w:fldChar w:fldCharType="separate"/>
      </w:r>
      <w:hyperlink w:anchor="_Toc102643992" w:history="1">
        <w:r w:rsidR="00446058" w:rsidRPr="00C554C7">
          <w:rPr>
            <w:rStyle w:val="Hyperlink"/>
            <w:noProof/>
          </w:rPr>
          <w:t>Diagnostic Safety Toolkit: Preface</w:t>
        </w:r>
        <w:r w:rsidR="00446058">
          <w:rPr>
            <w:noProof/>
            <w:webHidden/>
          </w:rPr>
          <w:tab/>
        </w:r>
        <w:r w:rsidR="00446058">
          <w:rPr>
            <w:noProof/>
            <w:webHidden/>
          </w:rPr>
          <w:fldChar w:fldCharType="begin"/>
        </w:r>
        <w:r w:rsidR="00446058">
          <w:rPr>
            <w:noProof/>
            <w:webHidden/>
          </w:rPr>
          <w:instrText xml:space="preserve"> PAGEREF _Toc102643992 \h </w:instrText>
        </w:r>
        <w:r w:rsidR="00446058">
          <w:rPr>
            <w:noProof/>
            <w:webHidden/>
          </w:rPr>
        </w:r>
        <w:r w:rsidR="00446058">
          <w:rPr>
            <w:noProof/>
            <w:webHidden/>
          </w:rPr>
          <w:fldChar w:fldCharType="separate"/>
        </w:r>
        <w:r w:rsidR="007C3440">
          <w:rPr>
            <w:noProof/>
            <w:webHidden/>
          </w:rPr>
          <w:t>1</w:t>
        </w:r>
        <w:r w:rsidR="00446058">
          <w:rPr>
            <w:noProof/>
            <w:webHidden/>
          </w:rPr>
          <w:fldChar w:fldCharType="end"/>
        </w:r>
      </w:hyperlink>
    </w:p>
    <w:p w14:paraId="2773E380" w14:textId="4A307983" w:rsidR="00446058" w:rsidRDefault="00C3465C">
      <w:pPr>
        <w:pStyle w:val="TOC2"/>
        <w:tabs>
          <w:tab w:val="right" w:leader="dot" w:pos="9350"/>
        </w:tabs>
        <w:rPr>
          <w:rFonts w:eastAsiaTheme="minorEastAsia"/>
          <w:noProof/>
          <w:szCs w:val="22"/>
        </w:rPr>
      </w:pPr>
      <w:hyperlink w:anchor="_Toc102643993" w:history="1">
        <w:r w:rsidR="00446058" w:rsidRPr="00C554C7">
          <w:rPr>
            <w:rStyle w:val="Hyperlink"/>
            <w:noProof/>
          </w:rPr>
          <w:t>Introduction to the Toolkit</w:t>
        </w:r>
        <w:r w:rsidR="00446058">
          <w:rPr>
            <w:noProof/>
            <w:webHidden/>
          </w:rPr>
          <w:tab/>
        </w:r>
        <w:r w:rsidR="00446058">
          <w:rPr>
            <w:noProof/>
            <w:webHidden/>
          </w:rPr>
          <w:fldChar w:fldCharType="begin"/>
        </w:r>
        <w:r w:rsidR="00446058">
          <w:rPr>
            <w:noProof/>
            <w:webHidden/>
          </w:rPr>
          <w:instrText xml:space="preserve"> PAGEREF _Toc102643993 \h </w:instrText>
        </w:r>
        <w:r w:rsidR="00446058">
          <w:rPr>
            <w:noProof/>
            <w:webHidden/>
          </w:rPr>
        </w:r>
        <w:r w:rsidR="00446058">
          <w:rPr>
            <w:noProof/>
            <w:webHidden/>
          </w:rPr>
          <w:fldChar w:fldCharType="separate"/>
        </w:r>
        <w:r w:rsidR="007C3440">
          <w:rPr>
            <w:noProof/>
            <w:webHidden/>
          </w:rPr>
          <w:t>1</w:t>
        </w:r>
        <w:r w:rsidR="00446058">
          <w:rPr>
            <w:noProof/>
            <w:webHidden/>
          </w:rPr>
          <w:fldChar w:fldCharType="end"/>
        </w:r>
      </w:hyperlink>
    </w:p>
    <w:p w14:paraId="23EB66EA" w14:textId="16D5518D" w:rsidR="00446058" w:rsidRDefault="00C3465C">
      <w:pPr>
        <w:pStyle w:val="TOC1"/>
        <w:rPr>
          <w:rFonts w:eastAsiaTheme="minorEastAsia"/>
          <w:noProof/>
          <w:szCs w:val="22"/>
        </w:rPr>
      </w:pPr>
      <w:hyperlink w:anchor="_Toc102643994" w:history="1">
        <w:r w:rsidR="00446058" w:rsidRPr="00C554C7">
          <w:rPr>
            <w:rStyle w:val="Hyperlink"/>
            <w:noProof/>
          </w:rPr>
          <w:t>Acknowledgments</w:t>
        </w:r>
        <w:r w:rsidR="00446058">
          <w:rPr>
            <w:noProof/>
            <w:webHidden/>
          </w:rPr>
          <w:tab/>
        </w:r>
        <w:r w:rsidR="00446058">
          <w:rPr>
            <w:noProof/>
            <w:webHidden/>
          </w:rPr>
          <w:fldChar w:fldCharType="begin"/>
        </w:r>
        <w:r w:rsidR="00446058">
          <w:rPr>
            <w:noProof/>
            <w:webHidden/>
          </w:rPr>
          <w:instrText xml:space="preserve"> PAGEREF _Toc102643994 \h </w:instrText>
        </w:r>
        <w:r w:rsidR="00446058">
          <w:rPr>
            <w:noProof/>
            <w:webHidden/>
          </w:rPr>
        </w:r>
        <w:r w:rsidR="00446058">
          <w:rPr>
            <w:noProof/>
            <w:webHidden/>
          </w:rPr>
          <w:fldChar w:fldCharType="separate"/>
        </w:r>
        <w:r w:rsidR="007C3440">
          <w:rPr>
            <w:noProof/>
            <w:webHidden/>
          </w:rPr>
          <w:t>3</w:t>
        </w:r>
        <w:r w:rsidR="00446058">
          <w:rPr>
            <w:noProof/>
            <w:webHidden/>
          </w:rPr>
          <w:fldChar w:fldCharType="end"/>
        </w:r>
      </w:hyperlink>
    </w:p>
    <w:p w14:paraId="18D7E871" w14:textId="58411E85" w:rsidR="00446058" w:rsidRDefault="00C3465C">
      <w:pPr>
        <w:pStyle w:val="TOC1"/>
        <w:rPr>
          <w:rFonts w:eastAsiaTheme="minorEastAsia"/>
          <w:noProof/>
          <w:szCs w:val="22"/>
        </w:rPr>
      </w:pPr>
      <w:hyperlink w:anchor="_Toc102643995" w:history="1">
        <w:r w:rsidR="00446058" w:rsidRPr="00C554C7">
          <w:rPr>
            <w:rStyle w:val="Hyperlink"/>
            <w:noProof/>
          </w:rPr>
          <w:t>Activity One: Getting Started</w:t>
        </w:r>
        <w:r w:rsidR="00446058">
          <w:rPr>
            <w:noProof/>
            <w:webHidden/>
          </w:rPr>
          <w:tab/>
        </w:r>
        <w:r w:rsidR="00446058">
          <w:rPr>
            <w:noProof/>
            <w:webHidden/>
          </w:rPr>
          <w:fldChar w:fldCharType="begin"/>
        </w:r>
        <w:r w:rsidR="00446058">
          <w:rPr>
            <w:noProof/>
            <w:webHidden/>
          </w:rPr>
          <w:instrText xml:space="preserve"> PAGEREF _Toc102643995 \h </w:instrText>
        </w:r>
        <w:r w:rsidR="00446058">
          <w:rPr>
            <w:noProof/>
            <w:webHidden/>
          </w:rPr>
        </w:r>
        <w:r w:rsidR="00446058">
          <w:rPr>
            <w:noProof/>
            <w:webHidden/>
          </w:rPr>
          <w:fldChar w:fldCharType="separate"/>
        </w:r>
        <w:r w:rsidR="007C3440">
          <w:rPr>
            <w:noProof/>
            <w:webHidden/>
          </w:rPr>
          <w:t>5</w:t>
        </w:r>
        <w:r w:rsidR="00446058">
          <w:rPr>
            <w:noProof/>
            <w:webHidden/>
          </w:rPr>
          <w:fldChar w:fldCharType="end"/>
        </w:r>
      </w:hyperlink>
    </w:p>
    <w:p w14:paraId="2DFCEAD4" w14:textId="185E9340" w:rsidR="00446058" w:rsidRDefault="00C3465C">
      <w:pPr>
        <w:pStyle w:val="TOC2"/>
        <w:tabs>
          <w:tab w:val="right" w:leader="dot" w:pos="9350"/>
        </w:tabs>
        <w:rPr>
          <w:rFonts w:eastAsiaTheme="minorEastAsia"/>
          <w:noProof/>
          <w:szCs w:val="22"/>
        </w:rPr>
      </w:pPr>
      <w:hyperlink w:anchor="_Toc102643996" w:history="1">
        <w:r w:rsidR="00446058" w:rsidRPr="00C554C7">
          <w:rPr>
            <w:rStyle w:val="Hyperlink"/>
            <w:noProof/>
          </w:rPr>
          <w:t>Steps for Using This Toolkit</w:t>
        </w:r>
        <w:r w:rsidR="00446058">
          <w:rPr>
            <w:noProof/>
            <w:webHidden/>
          </w:rPr>
          <w:tab/>
        </w:r>
        <w:r w:rsidR="00446058">
          <w:rPr>
            <w:noProof/>
            <w:webHidden/>
          </w:rPr>
          <w:fldChar w:fldCharType="begin"/>
        </w:r>
        <w:r w:rsidR="00446058">
          <w:rPr>
            <w:noProof/>
            <w:webHidden/>
          </w:rPr>
          <w:instrText xml:space="preserve"> PAGEREF _Toc102643996 \h </w:instrText>
        </w:r>
        <w:r w:rsidR="00446058">
          <w:rPr>
            <w:noProof/>
            <w:webHidden/>
          </w:rPr>
        </w:r>
        <w:r w:rsidR="00446058">
          <w:rPr>
            <w:noProof/>
            <w:webHidden/>
          </w:rPr>
          <w:fldChar w:fldCharType="separate"/>
        </w:r>
        <w:r w:rsidR="007C3440">
          <w:rPr>
            <w:noProof/>
            <w:webHidden/>
          </w:rPr>
          <w:t>5</w:t>
        </w:r>
        <w:r w:rsidR="00446058">
          <w:rPr>
            <w:noProof/>
            <w:webHidden/>
          </w:rPr>
          <w:fldChar w:fldCharType="end"/>
        </w:r>
      </w:hyperlink>
    </w:p>
    <w:p w14:paraId="5AC98E32" w14:textId="66D75245" w:rsidR="00446058" w:rsidRDefault="00C3465C">
      <w:pPr>
        <w:pStyle w:val="TOC2"/>
        <w:tabs>
          <w:tab w:val="right" w:leader="dot" w:pos="9350"/>
        </w:tabs>
        <w:rPr>
          <w:rFonts w:eastAsiaTheme="minorEastAsia"/>
          <w:noProof/>
          <w:szCs w:val="22"/>
        </w:rPr>
      </w:pPr>
      <w:hyperlink w:anchor="_Toc102643997" w:history="1">
        <w:r w:rsidR="00446058" w:rsidRPr="00C554C7">
          <w:rPr>
            <w:rStyle w:val="Hyperlink"/>
            <w:noProof/>
          </w:rPr>
          <w:t>Goals and Objectives</w:t>
        </w:r>
        <w:r w:rsidR="00446058">
          <w:rPr>
            <w:noProof/>
            <w:webHidden/>
          </w:rPr>
          <w:tab/>
        </w:r>
        <w:r w:rsidR="00446058">
          <w:rPr>
            <w:noProof/>
            <w:webHidden/>
          </w:rPr>
          <w:fldChar w:fldCharType="begin"/>
        </w:r>
        <w:r w:rsidR="00446058">
          <w:rPr>
            <w:noProof/>
            <w:webHidden/>
          </w:rPr>
          <w:instrText xml:space="preserve"> PAGEREF _Toc102643997 \h </w:instrText>
        </w:r>
        <w:r w:rsidR="00446058">
          <w:rPr>
            <w:noProof/>
            <w:webHidden/>
          </w:rPr>
        </w:r>
        <w:r w:rsidR="00446058">
          <w:rPr>
            <w:noProof/>
            <w:webHidden/>
          </w:rPr>
          <w:fldChar w:fldCharType="separate"/>
        </w:r>
        <w:r w:rsidR="007C3440">
          <w:rPr>
            <w:noProof/>
            <w:webHidden/>
          </w:rPr>
          <w:t>5</w:t>
        </w:r>
        <w:r w:rsidR="00446058">
          <w:rPr>
            <w:noProof/>
            <w:webHidden/>
          </w:rPr>
          <w:fldChar w:fldCharType="end"/>
        </w:r>
      </w:hyperlink>
    </w:p>
    <w:p w14:paraId="01610370" w14:textId="4B0748EA" w:rsidR="00446058" w:rsidRDefault="00C3465C">
      <w:pPr>
        <w:pStyle w:val="TOC2"/>
        <w:tabs>
          <w:tab w:val="right" w:leader="dot" w:pos="9350"/>
        </w:tabs>
        <w:rPr>
          <w:rFonts w:eastAsiaTheme="minorEastAsia"/>
          <w:noProof/>
          <w:szCs w:val="22"/>
        </w:rPr>
      </w:pPr>
      <w:hyperlink w:anchor="_Toc102643998" w:history="1">
        <w:r w:rsidR="00446058" w:rsidRPr="00C554C7">
          <w:rPr>
            <w:rStyle w:val="Hyperlink"/>
            <w:noProof/>
          </w:rPr>
          <w:t>Convene a Core Team</w:t>
        </w:r>
        <w:r w:rsidR="00446058">
          <w:rPr>
            <w:noProof/>
            <w:webHidden/>
          </w:rPr>
          <w:tab/>
        </w:r>
        <w:r w:rsidR="00446058">
          <w:rPr>
            <w:noProof/>
            <w:webHidden/>
          </w:rPr>
          <w:fldChar w:fldCharType="begin"/>
        </w:r>
        <w:r w:rsidR="00446058">
          <w:rPr>
            <w:noProof/>
            <w:webHidden/>
          </w:rPr>
          <w:instrText xml:space="preserve"> PAGEREF _Toc102643998 \h </w:instrText>
        </w:r>
        <w:r w:rsidR="00446058">
          <w:rPr>
            <w:noProof/>
            <w:webHidden/>
          </w:rPr>
        </w:r>
        <w:r w:rsidR="00446058">
          <w:rPr>
            <w:noProof/>
            <w:webHidden/>
          </w:rPr>
          <w:fldChar w:fldCharType="separate"/>
        </w:r>
        <w:r w:rsidR="007C3440">
          <w:rPr>
            <w:noProof/>
            <w:webHidden/>
          </w:rPr>
          <w:t>5</w:t>
        </w:r>
        <w:r w:rsidR="00446058">
          <w:rPr>
            <w:noProof/>
            <w:webHidden/>
          </w:rPr>
          <w:fldChar w:fldCharType="end"/>
        </w:r>
      </w:hyperlink>
    </w:p>
    <w:p w14:paraId="01CD890D" w14:textId="1A67528A" w:rsidR="00446058" w:rsidRDefault="00C3465C">
      <w:pPr>
        <w:pStyle w:val="TOC2"/>
        <w:tabs>
          <w:tab w:val="right" w:leader="dot" w:pos="9350"/>
        </w:tabs>
        <w:rPr>
          <w:rFonts w:eastAsiaTheme="minorEastAsia"/>
          <w:noProof/>
          <w:szCs w:val="22"/>
        </w:rPr>
      </w:pPr>
      <w:hyperlink w:anchor="_Toc102643999" w:history="1">
        <w:r w:rsidR="00446058" w:rsidRPr="00C554C7">
          <w:rPr>
            <w:rStyle w:val="Hyperlink"/>
            <w:noProof/>
          </w:rPr>
          <w:t>Hold a Kickoff Meeting of the Core Team</w:t>
        </w:r>
        <w:r w:rsidR="00446058">
          <w:rPr>
            <w:noProof/>
            <w:webHidden/>
          </w:rPr>
          <w:tab/>
        </w:r>
        <w:r w:rsidR="00446058">
          <w:rPr>
            <w:noProof/>
            <w:webHidden/>
          </w:rPr>
          <w:fldChar w:fldCharType="begin"/>
        </w:r>
        <w:r w:rsidR="00446058">
          <w:rPr>
            <w:noProof/>
            <w:webHidden/>
          </w:rPr>
          <w:instrText xml:space="preserve"> PAGEREF _Toc102643999 \h </w:instrText>
        </w:r>
        <w:r w:rsidR="00446058">
          <w:rPr>
            <w:noProof/>
            <w:webHidden/>
          </w:rPr>
        </w:r>
        <w:r w:rsidR="00446058">
          <w:rPr>
            <w:noProof/>
            <w:webHidden/>
          </w:rPr>
          <w:fldChar w:fldCharType="separate"/>
        </w:r>
        <w:r w:rsidR="007C3440">
          <w:rPr>
            <w:noProof/>
            <w:webHidden/>
          </w:rPr>
          <w:t>6</w:t>
        </w:r>
        <w:r w:rsidR="00446058">
          <w:rPr>
            <w:noProof/>
            <w:webHidden/>
          </w:rPr>
          <w:fldChar w:fldCharType="end"/>
        </w:r>
      </w:hyperlink>
    </w:p>
    <w:p w14:paraId="450F7564" w14:textId="1D92B77B" w:rsidR="00446058" w:rsidRDefault="00C3465C">
      <w:pPr>
        <w:pStyle w:val="TOC1"/>
        <w:rPr>
          <w:rFonts w:eastAsiaTheme="minorEastAsia"/>
          <w:noProof/>
          <w:szCs w:val="22"/>
        </w:rPr>
      </w:pPr>
      <w:hyperlink w:anchor="_Toc102644000" w:history="1">
        <w:r w:rsidR="00446058" w:rsidRPr="00C554C7">
          <w:rPr>
            <w:rStyle w:val="Hyperlink"/>
            <w:noProof/>
          </w:rPr>
          <w:t>Activity Two: Discuss Institutional Approach and Patient Vignettes</w:t>
        </w:r>
        <w:r w:rsidR="00446058">
          <w:rPr>
            <w:noProof/>
            <w:webHidden/>
          </w:rPr>
          <w:tab/>
        </w:r>
        <w:r w:rsidR="00446058">
          <w:rPr>
            <w:noProof/>
            <w:webHidden/>
          </w:rPr>
          <w:fldChar w:fldCharType="begin"/>
        </w:r>
        <w:r w:rsidR="00446058">
          <w:rPr>
            <w:noProof/>
            <w:webHidden/>
          </w:rPr>
          <w:instrText xml:space="preserve"> PAGEREF _Toc102644000 \h </w:instrText>
        </w:r>
        <w:r w:rsidR="00446058">
          <w:rPr>
            <w:noProof/>
            <w:webHidden/>
          </w:rPr>
        </w:r>
        <w:r w:rsidR="00446058">
          <w:rPr>
            <w:noProof/>
            <w:webHidden/>
          </w:rPr>
          <w:fldChar w:fldCharType="separate"/>
        </w:r>
        <w:r w:rsidR="007C3440">
          <w:rPr>
            <w:noProof/>
            <w:webHidden/>
          </w:rPr>
          <w:t>7</w:t>
        </w:r>
        <w:r w:rsidR="00446058">
          <w:rPr>
            <w:noProof/>
            <w:webHidden/>
          </w:rPr>
          <w:fldChar w:fldCharType="end"/>
        </w:r>
      </w:hyperlink>
    </w:p>
    <w:p w14:paraId="7D174F1B" w14:textId="29A09E34" w:rsidR="00446058" w:rsidRDefault="00C3465C">
      <w:pPr>
        <w:pStyle w:val="TOC2"/>
        <w:tabs>
          <w:tab w:val="right" w:leader="dot" w:pos="9350"/>
        </w:tabs>
        <w:rPr>
          <w:rFonts w:eastAsiaTheme="minorEastAsia"/>
          <w:noProof/>
          <w:szCs w:val="22"/>
        </w:rPr>
      </w:pPr>
      <w:hyperlink w:anchor="_Toc102644001" w:history="1">
        <w:r w:rsidR="00446058" w:rsidRPr="00C554C7">
          <w:rPr>
            <w:rStyle w:val="Hyperlink"/>
            <w:noProof/>
          </w:rPr>
          <w:t>Institutional Approach Questions</w:t>
        </w:r>
        <w:r w:rsidR="00446058">
          <w:rPr>
            <w:noProof/>
            <w:webHidden/>
          </w:rPr>
          <w:tab/>
        </w:r>
        <w:r w:rsidR="00446058">
          <w:rPr>
            <w:noProof/>
            <w:webHidden/>
          </w:rPr>
          <w:fldChar w:fldCharType="begin"/>
        </w:r>
        <w:r w:rsidR="00446058">
          <w:rPr>
            <w:noProof/>
            <w:webHidden/>
          </w:rPr>
          <w:instrText xml:space="preserve"> PAGEREF _Toc102644001 \h </w:instrText>
        </w:r>
        <w:r w:rsidR="00446058">
          <w:rPr>
            <w:noProof/>
            <w:webHidden/>
          </w:rPr>
        </w:r>
        <w:r w:rsidR="00446058">
          <w:rPr>
            <w:noProof/>
            <w:webHidden/>
          </w:rPr>
          <w:fldChar w:fldCharType="separate"/>
        </w:r>
        <w:r w:rsidR="007C3440">
          <w:rPr>
            <w:noProof/>
            <w:webHidden/>
          </w:rPr>
          <w:t>7</w:t>
        </w:r>
        <w:r w:rsidR="00446058">
          <w:rPr>
            <w:noProof/>
            <w:webHidden/>
          </w:rPr>
          <w:fldChar w:fldCharType="end"/>
        </w:r>
      </w:hyperlink>
    </w:p>
    <w:p w14:paraId="0242C53C" w14:textId="239529B7" w:rsidR="00446058" w:rsidRDefault="00C3465C">
      <w:pPr>
        <w:pStyle w:val="TOC2"/>
        <w:tabs>
          <w:tab w:val="right" w:leader="dot" w:pos="9350"/>
        </w:tabs>
        <w:rPr>
          <w:rFonts w:eastAsiaTheme="minorEastAsia"/>
          <w:noProof/>
          <w:szCs w:val="22"/>
        </w:rPr>
      </w:pPr>
      <w:hyperlink w:anchor="_Toc102644002" w:history="1">
        <w:r w:rsidR="00446058" w:rsidRPr="00C554C7">
          <w:rPr>
            <w:rStyle w:val="Hyperlink"/>
            <w:noProof/>
          </w:rPr>
          <w:t>Facilitating the Vignette Discussions</w:t>
        </w:r>
        <w:r w:rsidR="00446058">
          <w:rPr>
            <w:noProof/>
            <w:webHidden/>
          </w:rPr>
          <w:tab/>
        </w:r>
        <w:r w:rsidR="00446058">
          <w:rPr>
            <w:noProof/>
            <w:webHidden/>
          </w:rPr>
          <w:fldChar w:fldCharType="begin"/>
        </w:r>
        <w:r w:rsidR="00446058">
          <w:rPr>
            <w:noProof/>
            <w:webHidden/>
          </w:rPr>
          <w:instrText xml:space="preserve"> PAGEREF _Toc102644002 \h </w:instrText>
        </w:r>
        <w:r w:rsidR="00446058">
          <w:rPr>
            <w:noProof/>
            <w:webHidden/>
          </w:rPr>
        </w:r>
        <w:r w:rsidR="00446058">
          <w:rPr>
            <w:noProof/>
            <w:webHidden/>
          </w:rPr>
          <w:fldChar w:fldCharType="separate"/>
        </w:r>
        <w:r w:rsidR="007C3440">
          <w:rPr>
            <w:noProof/>
            <w:webHidden/>
          </w:rPr>
          <w:t>8</w:t>
        </w:r>
        <w:r w:rsidR="00446058">
          <w:rPr>
            <w:noProof/>
            <w:webHidden/>
          </w:rPr>
          <w:fldChar w:fldCharType="end"/>
        </w:r>
      </w:hyperlink>
    </w:p>
    <w:p w14:paraId="56953D2D" w14:textId="1935FDD3" w:rsidR="00446058" w:rsidRDefault="00C3465C">
      <w:pPr>
        <w:pStyle w:val="TOC2"/>
        <w:tabs>
          <w:tab w:val="right" w:leader="dot" w:pos="9350"/>
        </w:tabs>
        <w:rPr>
          <w:rFonts w:eastAsiaTheme="minorEastAsia"/>
          <w:noProof/>
          <w:szCs w:val="22"/>
        </w:rPr>
      </w:pPr>
      <w:hyperlink w:anchor="_Toc102644003" w:history="1">
        <w:r w:rsidR="00446058" w:rsidRPr="00C554C7">
          <w:rPr>
            <w:rStyle w:val="Hyperlink"/>
            <w:noProof/>
          </w:rPr>
          <w:t>Vignette 1: Patient Primary Care Provided Outside Your System</w:t>
        </w:r>
        <w:r w:rsidR="00446058">
          <w:rPr>
            <w:noProof/>
            <w:webHidden/>
          </w:rPr>
          <w:tab/>
        </w:r>
        <w:r w:rsidR="00446058">
          <w:rPr>
            <w:noProof/>
            <w:webHidden/>
          </w:rPr>
          <w:fldChar w:fldCharType="begin"/>
        </w:r>
        <w:r w:rsidR="00446058">
          <w:rPr>
            <w:noProof/>
            <w:webHidden/>
          </w:rPr>
          <w:instrText xml:space="preserve"> PAGEREF _Toc102644003 \h </w:instrText>
        </w:r>
        <w:r w:rsidR="00446058">
          <w:rPr>
            <w:noProof/>
            <w:webHidden/>
          </w:rPr>
        </w:r>
        <w:r w:rsidR="00446058">
          <w:rPr>
            <w:noProof/>
            <w:webHidden/>
          </w:rPr>
          <w:fldChar w:fldCharType="separate"/>
        </w:r>
        <w:r w:rsidR="007C3440">
          <w:rPr>
            <w:noProof/>
            <w:webHidden/>
          </w:rPr>
          <w:t>9</w:t>
        </w:r>
        <w:r w:rsidR="00446058">
          <w:rPr>
            <w:noProof/>
            <w:webHidden/>
          </w:rPr>
          <w:fldChar w:fldCharType="end"/>
        </w:r>
      </w:hyperlink>
    </w:p>
    <w:p w14:paraId="3658D1E6" w14:textId="7D01FEED" w:rsidR="00446058" w:rsidRDefault="00C3465C">
      <w:pPr>
        <w:pStyle w:val="TOC2"/>
        <w:tabs>
          <w:tab w:val="right" w:leader="dot" w:pos="9350"/>
        </w:tabs>
        <w:rPr>
          <w:rFonts w:eastAsiaTheme="minorEastAsia"/>
          <w:noProof/>
          <w:szCs w:val="22"/>
        </w:rPr>
      </w:pPr>
      <w:hyperlink w:anchor="_Toc102644004" w:history="1">
        <w:r w:rsidR="00446058" w:rsidRPr="00C554C7">
          <w:rPr>
            <w:rStyle w:val="Hyperlink"/>
            <w:noProof/>
          </w:rPr>
          <w:t>Vignette 2: Referred to Internal Medicine</w:t>
        </w:r>
        <w:r w:rsidR="00446058">
          <w:rPr>
            <w:noProof/>
            <w:webHidden/>
          </w:rPr>
          <w:tab/>
        </w:r>
        <w:r w:rsidR="00446058">
          <w:rPr>
            <w:noProof/>
            <w:webHidden/>
          </w:rPr>
          <w:fldChar w:fldCharType="begin"/>
        </w:r>
        <w:r w:rsidR="00446058">
          <w:rPr>
            <w:noProof/>
            <w:webHidden/>
          </w:rPr>
          <w:instrText xml:space="preserve"> PAGEREF _Toc102644004 \h </w:instrText>
        </w:r>
        <w:r w:rsidR="00446058">
          <w:rPr>
            <w:noProof/>
            <w:webHidden/>
          </w:rPr>
        </w:r>
        <w:r w:rsidR="00446058">
          <w:rPr>
            <w:noProof/>
            <w:webHidden/>
          </w:rPr>
          <w:fldChar w:fldCharType="separate"/>
        </w:r>
        <w:r w:rsidR="007C3440">
          <w:rPr>
            <w:noProof/>
            <w:webHidden/>
          </w:rPr>
          <w:t>11</w:t>
        </w:r>
        <w:r w:rsidR="00446058">
          <w:rPr>
            <w:noProof/>
            <w:webHidden/>
          </w:rPr>
          <w:fldChar w:fldCharType="end"/>
        </w:r>
      </w:hyperlink>
    </w:p>
    <w:p w14:paraId="08793A47" w14:textId="50837C6D" w:rsidR="00446058" w:rsidRDefault="00C3465C">
      <w:pPr>
        <w:pStyle w:val="TOC2"/>
        <w:tabs>
          <w:tab w:val="right" w:leader="dot" w:pos="9350"/>
        </w:tabs>
        <w:rPr>
          <w:rFonts w:eastAsiaTheme="minorEastAsia"/>
          <w:noProof/>
          <w:szCs w:val="22"/>
        </w:rPr>
      </w:pPr>
      <w:hyperlink w:anchor="_Toc102644005" w:history="1">
        <w:r w:rsidR="00446058" w:rsidRPr="00C554C7">
          <w:rPr>
            <w:rStyle w:val="Hyperlink"/>
            <w:noProof/>
          </w:rPr>
          <w:t>Vignette 3: Toddler in Emergency Department</w:t>
        </w:r>
        <w:r w:rsidR="00446058">
          <w:rPr>
            <w:noProof/>
            <w:webHidden/>
          </w:rPr>
          <w:tab/>
        </w:r>
        <w:r w:rsidR="00446058">
          <w:rPr>
            <w:noProof/>
            <w:webHidden/>
          </w:rPr>
          <w:fldChar w:fldCharType="begin"/>
        </w:r>
        <w:r w:rsidR="00446058">
          <w:rPr>
            <w:noProof/>
            <w:webHidden/>
          </w:rPr>
          <w:instrText xml:space="preserve"> PAGEREF _Toc102644005 \h </w:instrText>
        </w:r>
        <w:r w:rsidR="00446058">
          <w:rPr>
            <w:noProof/>
            <w:webHidden/>
          </w:rPr>
        </w:r>
        <w:r w:rsidR="00446058">
          <w:rPr>
            <w:noProof/>
            <w:webHidden/>
          </w:rPr>
          <w:fldChar w:fldCharType="separate"/>
        </w:r>
        <w:r w:rsidR="007C3440">
          <w:rPr>
            <w:noProof/>
            <w:webHidden/>
          </w:rPr>
          <w:t>12</w:t>
        </w:r>
        <w:r w:rsidR="00446058">
          <w:rPr>
            <w:noProof/>
            <w:webHidden/>
          </w:rPr>
          <w:fldChar w:fldCharType="end"/>
        </w:r>
      </w:hyperlink>
    </w:p>
    <w:p w14:paraId="2DBD617A" w14:textId="1806E306" w:rsidR="00446058" w:rsidRDefault="00C3465C">
      <w:pPr>
        <w:pStyle w:val="TOC2"/>
        <w:tabs>
          <w:tab w:val="right" w:leader="dot" w:pos="9350"/>
        </w:tabs>
        <w:rPr>
          <w:rFonts w:eastAsiaTheme="minorEastAsia"/>
          <w:noProof/>
          <w:szCs w:val="22"/>
        </w:rPr>
      </w:pPr>
      <w:hyperlink w:anchor="_Toc102644006" w:history="1">
        <w:r w:rsidR="00446058" w:rsidRPr="00C554C7">
          <w:rPr>
            <w:rStyle w:val="Hyperlink"/>
            <w:noProof/>
          </w:rPr>
          <w:t>Vignette 4: Pending Labs After Discharge</w:t>
        </w:r>
        <w:r w:rsidR="00446058">
          <w:rPr>
            <w:noProof/>
            <w:webHidden/>
          </w:rPr>
          <w:tab/>
        </w:r>
        <w:r w:rsidR="00446058">
          <w:rPr>
            <w:noProof/>
            <w:webHidden/>
          </w:rPr>
          <w:fldChar w:fldCharType="begin"/>
        </w:r>
        <w:r w:rsidR="00446058">
          <w:rPr>
            <w:noProof/>
            <w:webHidden/>
          </w:rPr>
          <w:instrText xml:space="preserve"> PAGEREF _Toc102644006 \h </w:instrText>
        </w:r>
        <w:r w:rsidR="00446058">
          <w:rPr>
            <w:noProof/>
            <w:webHidden/>
          </w:rPr>
        </w:r>
        <w:r w:rsidR="00446058">
          <w:rPr>
            <w:noProof/>
            <w:webHidden/>
          </w:rPr>
          <w:fldChar w:fldCharType="separate"/>
        </w:r>
        <w:r w:rsidR="007C3440">
          <w:rPr>
            <w:noProof/>
            <w:webHidden/>
          </w:rPr>
          <w:t>13</w:t>
        </w:r>
        <w:r w:rsidR="00446058">
          <w:rPr>
            <w:noProof/>
            <w:webHidden/>
          </w:rPr>
          <w:fldChar w:fldCharType="end"/>
        </w:r>
      </w:hyperlink>
    </w:p>
    <w:p w14:paraId="55515B30" w14:textId="47F63EB9" w:rsidR="00446058" w:rsidRDefault="00C3465C">
      <w:pPr>
        <w:pStyle w:val="TOC1"/>
        <w:rPr>
          <w:rFonts w:eastAsiaTheme="minorEastAsia"/>
          <w:noProof/>
          <w:szCs w:val="22"/>
        </w:rPr>
      </w:pPr>
      <w:hyperlink w:anchor="_Toc102644007" w:history="1">
        <w:r w:rsidR="00446058" w:rsidRPr="00C554C7">
          <w:rPr>
            <w:rStyle w:val="Hyperlink"/>
            <w:noProof/>
          </w:rPr>
          <w:t>Activity Three: Conduct Institutional Inventory: Current Communication Processes and Practices</w:t>
        </w:r>
        <w:r w:rsidR="00446058">
          <w:rPr>
            <w:noProof/>
            <w:webHidden/>
          </w:rPr>
          <w:tab/>
        </w:r>
        <w:r w:rsidR="00446058">
          <w:rPr>
            <w:noProof/>
            <w:webHidden/>
          </w:rPr>
          <w:fldChar w:fldCharType="begin"/>
        </w:r>
        <w:r w:rsidR="00446058">
          <w:rPr>
            <w:noProof/>
            <w:webHidden/>
          </w:rPr>
          <w:instrText xml:space="preserve"> PAGEREF _Toc102644007 \h </w:instrText>
        </w:r>
        <w:r w:rsidR="00446058">
          <w:rPr>
            <w:noProof/>
            <w:webHidden/>
          </w:rPr>
        </w:r>
        <w:r w:rsidR="00446058">
          <w:rPr>
            <w:noProof/>
            <w:webHidden/>
          </w:rPr>
          <w:fldChar w:fldCharType="separate"/>
        </w:r>
        <w:r w:rsidR="007C3440">
          <w:rPr>
            <w:noProof/>
            <w:webHidden/>
          </w:rPr>
          <w:t>14</w:t>
        </w:r>
        <w:r w:rsidR="00446058">
          <w:rPr>
            <w:noProof/>
            <w:webHidden/>
          </w:rPr>
          <w:fldChar w:fldCharType="end"/>
        </w:r>
      </w:hyperlink>
    </w:p>
    <w:p w14:paraId="2D24206C" w14:textId="0D810A1C" w:rsidR="00446058" w:rsidRDefault="00C3465C">
      <w:pPr>
        <w:pStyle w:val="TOC2"/>
        <w:tabs>
          <w:tab w:val="right" w:leader="dot" w:pos="9350"/>
        </w:tabs>
        <w:rPr>
          <w:rFonts w:eastAsiaTheme="minorEastAsia"/>
          <w:noProof/>
          <w:szCs w:val="22"/>
        </w:rPr>
      </w:pPr>
      <w:hyperlink w:anchor="_Toc102644008" w:history="1">
        <w:r w:rsidR="00446058" w:rsidRPr="00C554C7">
          <w:rPr>
            <w:rStyle w:val="Hyperlink"/>
            <w:noProof/>
          </w:rPr>
          <w:t>Step 1: Identify the Assessment Team</w:t>
        </w:r>
        <w:r w:rsidR="00446058">
          <w:rPr>
            <w:noProof/>
            <w:webHidden/>
          </w:rPr>
          <w:tab/>
        </w:r>
        <w:r w:rsidR="00446058">
          <w:rPr>
            <w:noProof/>
            <w:webHidden/>
          </w:rPr>
          <w:fldChar w:fldCharType="begin"/>
        </w:r>
        <w:r w:rsidR="00446058">
          <w:rPr>
            <w:noProof/>
            <w:webHidden/>
          </w:rPr>
          <w:instrText xml:space="preserve"> PAGEREF _Toc102644008 \h </w:instrText>
        </w:r>
        <w:r w:rsidR="00446058">
          <w:rPr>
            <w:noProof/>
            <w:webHidden/>
          </w:rPr>
        </w:r>
        <w:r w:rsidR="00446058">
          <w:rPr>
            <w:noProof/>
            <w:webHidden/>
          </w:rPr>
          <w:fldChar w:fldCharType="separate"/>
        </w:r>
        <w:r w:rsidR="007C3440">
          <w:rPr>
            <w:noProof/>
            <w:webHidden/>
          </w:rPr>
          <w:t>14</w:t>
        </w:r>
        <w:r w:rsidR="00446058">
          <w:rPr>
            <w:noProof/>
            <w:webHidden/>
          </w:rPr>
          <w:fldChar w:fldCharType="end"/>
        </w:r>
      </w:hyperlink>
    </w:p>
    <w:p w14:paraId="5DFC9CDC" w14:textId="4A49B6D3" w:rsidR="00446058" w:rsidRDefault="00C3465C">
      <w:pPr>
        <w:pStyle w:val="TOC2"/>
        <w:tabs>
          <w:tab w:val="right" w:leader="dot" w:pos="9350"/>
        </w:tabs>
        <w:rPr>
          <w:rFonts w:eastAsiaTheme="minorEastAsia"/>
          <w:noProof/>
          <w:szCs w:val="22"/>
        </w:rPr>
      </w:pPr>
      <w:hyperlink w:anchor="_Toc102644009" w:history="1">
        <w:r w:rsidR="00446058" w:rsidRPr="00C554C7">
          <w:rPr>
            <w:rStyle w:val="Hyperlink"/>
            <w:noProof/>
          </w:rPr>
          <w:t>Step 2: Recognize and Discuss Current Successes</w:t>
        </w:r>
        <w:r w:rsidR="00446058">
          <w:rPr>
            <w:noProof/>
            <w:webHidden/>
          </w:rPr>
          <w:tab/>
        </w:r>
        <w:r w:rsidR="00446058">
          <w:rPr>
            <w:noProof/>
            <w:webHidden/>
          </w:rPr>
          <w:fldChar w:fldCharType="begin"/>
        </w:r>
        <w:r w:rsidR="00446058">
          <w:rPr>
            <w:noProof/>
            <w:webHidden/>
          </w:rPr>
          <w:instrText xml:space="preserve"> PAGEREF _Toc102644009 \h </w:instrText>
        </w:r>
        <w:r w:rsidR="00446058">
          <w:rPr>
            <w:noProof/>
            <w:webHidden/>
          </w:rPr>
        </w:r>
        <w:r w:rsidR="00446058">
          <w:rPr>
            <w:noProof/>
            <w:webHidden/>
          </w:rPr>
          <w:fldChar w:fldCharType="separate"/>
        </w:r>
        <w:r w:rsidR="007C3440">
          <w:rPr>
            <w:noProof/>
            <w:webHidden/>
          </w:rPr>
          <w:t>16</w:t>
        </w:r>
        <w:r w:rsidR="00446058">
          <w:rPr>
            <w:noProof/>
            <w:webHidden/>
          </w:rPr>
          <w:fldChar w:fldCharType="end"/>
        </w:r>
      </w:hyperlink>
    </w:p>
    <w:p w14:paraId="3F1A84A8" w14:textId="1F0CFDA9" w:rsidR="00446058" w:rsidRDefault="00C3465C">
      <w:pPr>
        <w:pStyle w:val="TOC2"/>
        <w:tabs>
          <w:tab w:val="right" w:leader="dot" w:pos="9350"/>
        </w:tabs>
        <w:rPr>
          <w:rFonts w:eastAsiaTheme="minorEastAsia"/>
          <w:noProof/>
          <w:szCs w:val="22"/>
        </w:rPr>
      </w:pPr>
      <w:hyperlink w:anchor="_Toc102644010" w:history="1">
        <w:r w:rsidR="00446058" w:rsidRPr="00C554C7">
          <w:rPr>
            <w:rStyle w:val="Hyperlink"/>
            <w:noProof/>
          </w:rPr>
          <w:t>Step 3: Document Legal and Accreditation Requirements</w:t>
        </w:r>
        <w:r w:rsidR="00446058">
          <w:rPr>
            <w:noProof/>
            <w:webHidden/>
          </w:rPr>
          <w:tab/>
        </w:r>
        <w:r w:rsidR="00446058">
          <w:rPr>
            <w:noProof/>
            <w:webHidden/>
          </w:rPr>
          <w:fldChar w:fldCharType="begin"/>
        </w:r>
        <w:r w:rsidR="00446058">
          <w:rPr>
            <w:noProof/>
            <w:webHidden/>
          </w:rPr>
          <w:instrText xml:space="preserve"> PAGEREF _Toc102644010 \h </w:instrText>
        </w:r>
        <w:r w:rsidR="00446058">
          <w:rPr>
            <w:noProof/>
            <w:webHidden/>
          </w:rPr>
        </w:r>
        <w:r w:rsidR="00446058">
          <w:rPr>
            <w:noProof/>
            <w:webHidden/>
          </w:rPr>
          <w:fldChar w:fldCharType="separate"/>
        </w:r>
        <w:r w:rsidR="007C3440">
          <w:rPr>
            <w:noProof/>
            <w:webHidden/>
          </w:rPr>
          <w:t>17</w:t>
        </w:r>
        <w:r w:rsidR="00446058">
          <w:rPr>
            <w:noProof/>
            <w:webHidden/>
          </w:rPr>
          <w:fldChar w:fldCharType="end"/>
        </w:r>
      </w:hyperlink>
    </w:p>
    <w:p w14:paraId="775FE79C" w14:textId="5B0B8B15" w:rsidR="00446058" w:rsidRDefault="00C3465C">
      <w:pPr>
        <w:pStyle w:val="TOC2"/>
        <w:tabs>
          <w:tab w:val="right" w:leader="dot" w:pos="9350"/>
        </w:tabs>
        <w:rPr>
          <w:rFonts w:eastAsiaTheme="minorEastAsia"/>
          <w:noProof/>
          <w:szCs w:val="22"/>
        </w:rPr>
      </w:pPr>
      <w:hyperlink w:anchor="_Toc102644011" w:history="1">
        <w:r w:rsidR="00446058" w:rsidRPr="00C554C7">
          <w:rPr>
            <w:rStyle w:val="Hyperlink"/>
            <w:noProof/>
          </w:rPr>
          <w:t>Step 4 Categorize Results</w:t>
        </w:r>
        <w:r w:rsidR="00446058">
          <w:rPr>
            <w:noProof/>
            <w:webHidden/>
          </w:rPr>
          <w:tab/>
        </w:r>
        <w:r w:rsidR="00446058">
          <w:rPr>
            <w:noProof/>
            <w:webHidden/>
          </w:rPr>
          <w:fldChar w:fldCharType="begin"/>
        </w:r>
        <w:r w:rsidR="00446058">
          <w:rPr>
            <w:noProof/>
            <w:webHidden/>
          </w:rPr>
          <w:instrText xml:space="preserve"> PAGEREF _Toc102644011 \h </w:instrText>
        </w:r>
        <w:r w:rsidR="00446058">
          <w:rPr>
            <w:noProof/>
            <w:webHidden/>
          </w:rPr>
        </w:r>
        <w:r w:rsidR="00446058">
          <w:rPr>
            <w:noProof/>
            <w:webHidden/>
          </w:rPr>
          <w:fldChar w:fldCharType="separate"/>
        </w:r>
        <w:r w:rsidR="007C3440">
          <w:rPr>
            <w:noProof/>
            <w:webHidden/>
          </w:rPr>
          <w:t>1</w:t>
        </w:r>
        <w:r w:rsidR="007C3440">
          <w:rPr>
            <w:noProof/>
            <w:webHidden/>
          </w:rPr>
          <w:t>8</w:t>
        </w:r>
        <w:r w:rsidR="00446058">
          <w:rPr>
            <w:noProof/>
            <w:webHidden/>
          </w:rPr>
          <w:fldChar w:fldCharType="end"/>
        </w:r>
      </w:hyperlink>
    </w:p>
    <w:p w14:paraId="35454FEC" w14:textId="09D8CC58" w:rsidR="00446058" w:rsidRDefault="00C3465C">
      <w:pPr>
        <w:pStyle w:val="TOC2"/>
        <w:tabs>
          <w:tab w:val="right" w:leader="dot" w:pos="9350"/>
        </w:tabs>
        <w:rPr>
          <w:rFonts w:eastAsiaTheme="minorEastAsia"/>
          <w:noProof/>
          <w:szCs w:val="22"/>
        </w:rPr>
      </w:pPr>
      <w:hyperlink w:anchor="_Toc102644012" w:history="1">
        <w:r w:rsidR="00446058" w:rsidRPr="00C554C7">
          <w:rPr>
            <w:rStyle w:val="Hyperlink"/>
            <w:noProof/>
          </w:rPr>
          <w:t>Step 5: Identify Communication Practices for Various Follow-Up Scenarios</w:t>
        </w:r>
        <w:r w:rsidR="00446058">
          <w:rPr>
            <w:noProof/>
            <w:webHidden/>
          </w:rPr>
          <w:tab/>
        </w:r>
        <w:r w:rsidR="00446058">
          <w:rPr>
            <w:noProof/>
            <w:webHidden/>
          </w:rPr>
          <w:fldChar w:fldCharType="begin"/>
        </w:r>
        <w:r w:rsidR="00446058">
          <w:rPr>
            <w:noProof/>
            <w:webHidden/>
          </w:rPr>
          <w:instrText xml:space="preserve"> PAGEREF _Toc102644012 \h </w:instrText>
        </w:r>
        <w:r w:rsidR="00446058">
          <w:rPr>
            <w:noProof/>
            <w:webHidden/>
          </w:rPr>
        </w:r>
        <w:r w:rsidR="00446058">
          <w:rPr>
            <w:noProof/>
            <w:webHidden/>
          </w:rPr>
          <w:fldChar w:fldCharType="separate"/>
        </w:r>
        <w:r w:rsidR="007C3440">
          <w:rPr>
            <w:noProof/>
            <w:webHidden/>
          </w:rPr>
          <w:t>19</w:t>
        </w:r>
        <w:r w:rsidR="00446058">
          <w:rPr>
            <w:noProof/>
            <w:webHidden/>
          </w:rPr>
          <w:fldChar w:fldCharType="end"/>
        </w:r>
      </w:hyperlink>
    </w:p>
    <w:p w14:paraId="3F17DB23" w14:textId="470EC0FA" w:rsidR="00446058" w:rsidRDefault="00C3465C">
      <w:pPr>
        <w:pStyle w:val="TOC2"/>
        <w:tabs>
          <w:tab w:val="right" w:leader="dot" w:pos="9350"/>
        </w:tabs>
        <w:rPr>
          <w:rFonts w:eastAsiaTheme="minorEastAsia"/>
          <w:noProof/>
          <w:szCs w:val="22"/>
        </w:rPr>
      </w:pPr>
      <w:hyperlink w:anchor="_Toc102644013" w:history="1">
        <w:r w:rsidR="00446058" w:rsidRPr="00C554C7">
          <w:rPr>
            <w:rStyle w:val="Hyperlink"/>
            <w:noProof/>
          </w:rPr>
          <w:t>Step 6: Document Communication Practices and Procedures</w:t>
        </w:r>
        <w:r w:rsidR="00446058">
          <w:rPr>
            <w:noProof/>
            <w:webHidden/>
          </w:rPr>
          <w:tab/>
        </w:r>
        <w:r w:rsidR="00446058">
          <w:rPr>
            <w:noProof/>
            <w:webHidden/>
          </w:rPr>
          <w:fldChar w:fldCharType="begin"/>
        </w:r>
        <w:r w:rsidR="00446058">
          <w:rPr>
            <w:noProof/>
            <w:webHidden/>
          </w:rPr>
          <w:instrText xml:space="preserve"> PAGEREF _Toc102644013 \h </w:instrText>
        </w:r>
        <w:r w:rsidR="00446058">
          <w:rPr>
            <w:noProof/>
            <w:webHidden/>
          </w:rPr>
        </w:r>
        <w:r w:rsidR="00446058">
          <w:rPr>
            <w:noProof/>
            <w:webHidden/>
          </w:rPr>
          <w:fldChar w:fldCharType="separate"/>
        </w:r>
        <w:r w:rsidR="007C3440">
          <w:rPr>
            <w:noProof/>
            <w:webHidden/>
          </w:rPr>
          <w:t>20</w:t>
        </w:r>
        <w:r w:rsidR="00446058">
          <w:rPr>
            <w:noProof/>
            <w:webHidden/>
          </w:rPr>
          <w:fldChar w:fldCharType="end"/>
        </w:r>
      </w:hyperlink>
    </w:p>
    <w:p w14:paraId="113EB5B8" w14:textId="62A4D4EF" w:rsidR="00446058" w:rsidRDefault="00C3465C">
      <w:pPr>
        <w:pStyle w:val="TOC2"/>
        <w:tabs>
          <w:tab w:val="right" w:leader="dot" w:pos="9350"/>
        </w:tabs>
        <w:rPr>
          <w:rFonts w:eastAsiaTheme="minorEastAsia"/>
          <w:noProof/>
          <w:szCs w:val="22"/>
        </w:rPr>
      </w:pPr>
      <w:hyperlink w:anchor="_Toc102644014" w:history="1">
        <w:r w:rsidR="00446058" w:rsidRPr="00C554C7">
          <w:rPr>
            <w:rStyle w:val="Hyperlink"/>
            <w:noProof/>
          </w:rPr>
          <w:t>Step 7: Determine the Level of Institutional Support</w:t>
        </w:r>
        <w:r w:rsidR="00446058">
          <w:rPr>
            <w:noProof/>
            <w:webHidden/>
          </w:rPr>
          <w:tab/>
        </w:r>
        <w:r w:rsidR="00446058">
          <w:rPr>
            <w:noProof/>
            <w:webHidden/>
          </w:rPr>
          <w:fldChar w:fldCharType="begin"/>
        </w:r>
        <w:r w:rsidR="00446058">
          <w:rPr>
            <w:noProof/>
            <w:webHidden/>
          </w:rPr>
          <w:instrText xml:space="preserve"> PAGEREF _Toc102644014 \h </w:instrText>
        </w:r>
        <w:r w:rsidR="00446058">
          <w:rPr>
            <w:noProof/>
            <w:webHidden/>
          </w:rPr>
        </w:r>
        <w:r w:rsidR="00446058">
          <w:rPr>
            <w:noProof/>
            <w:webHidden/>
          </w:rPr>
          <w:fldChar w:fldCharType="separate"/>
        </w:r>
        <w:r w:rsidR="007C3440">
          <w:rPr>
            <w:noProof/>
            <w:webHidden/>
          </w:rPr>
          <w:t>21</w:t>
        </w:r>
        <w:r w:rsidR="00446058">
          <w:rPr>
            <w:noProof/>
            <w:webHidden/>
          </w:rPr>
          <w:fldChar w:fldCharType="end"/>
        </w:r>
      </w:hyperlink>
    </w:p>
    <w:p w14:paraId="2DCE0BD1" w14:textId="0A0EE71B" w:rsidR="00446058" w:rsidRDefault="00C3465C">
      <w:pPr>
        <w:pStyle w:val="TOC1"/>
        <w:rPr>
          <w:rFonts w:eastAsiaTheme="minorEastAsia"/>
          <w:noProof/>
          <w:szCs w:val="22"/>
        </w:rPr>
      </w:pPr>
      <w:hyperlink w:anchor="_Toc102644015" w:history="1">
        <w:r w:rsidR="00446058" w:rsidRPr="00C554C7">
          <w:rPr>
            <w:rStyle w:val="Hyperlink"/>
            <w:noProof/>
          </w:rPr>
          <w:t>Activity Four: Reflection and Action Guide</w:t>
        </w:r>
        <w:r w:rsidR="00446058">
          <w:rPr>
            <w:noProof/>
            <w:webHidden/>
          </w:rPr>
          <w:tab/>
        </w:r>
        <w:r w:rsidR="00446058">
          <w:rPr>
            <w:noProof/>
            <w:webHidden/>
          </w:rPr>
          <w:fldChar w:fldCharType="begin"/>
        </w:r>
        <w:r w:rsidR="00446058">
          <w:rPr>
            <w:noProof/>
            <w:webHidden/>
          </w:rPr>
          <w:instrText xml:space="preserve"> PAGEREF _Toc102644015 \h </w:instrText>
        </w:r>
        <w:r w:rsidR="00446058">
          <w:rPr>
            <w:noProof/>
            <w:webHidden/>
          </w:rPr>
        </w:r>
        <w:r w:rsidR="00446058">
          <w:rPr>
            <w:noProof/>
            <w:webHidden/>
          </w:rPr>
          <w:fldChar w:fldCharType="separate"/>
        </w:r>
        <w:r w:rsidR="007C3440">
          <w:rPr>
            <w:noProof/>
            <w:webHidden/>
          </w:rPr>
          <w:t>22</w:t>
        </w:r>
        <w:r w:rsidR="00446058">
          <w:rPr>
            <w:noProof/>
            <w:webHidden/>
          </w:rPr>
          <w:fldChar w:fldCharType="end"/>
        </w:r>
      </w:hyperlink>
    </w:p>
    <w:p w14:paraId="54A81EB3" w14:textId="2EE1C05F" w:rsidR="00446058" w:rsidRDefault="00C3465C">
      <w:pPr>
        <w:pStyle w:val="TOC2"/>
        <w:tabs>
          <w:tab w:val="right" w:leader="dot" w:pos="9350"/>
        </w:tabs>
        <w:rPr>
          <w:rFonts w:eastAsiaTheme="minorEastAsia"/>
          <w:noProof/>
          <w:szCs w:val="22"/>
        </w:rPr>
      </w:pPr>
      <w:hyperlink w:anchor="_Toc102644016" w:history="1">
        <w:r w:rsidR="00446058" w:rsidRPr="00C554C7">
          <w:rPr>
            <w:rStyle w:val="Hyperlink"/>
            <w:noProof/>
          </w:rPr>
          <w:t>Reflect Upon Your Work Thus Far</w:t>
        </w:r>
        <w:r w:rsidR="00446058">
          <w:rPr>
            <w:noProof/>
            <w:webHidden/>
          </w:rPr>
          <w:tab/>
        </w:r>
        <w:r w:rsidR="00446058">
          <w:rPr>
            <w:noProof/>
            <w:webHidden/>
          </w:rPr>
          <w:fldChar w:fldCharType="begin"/>
        </w:r>
        <w:r w:rsidR="00446058">
          <w:rPr>
            <w:noProof/>
            <w:webHidden/>
          </w:rPr>
          <w:instrText xml:space="preserve"> PAGEREF _Toc102644016 \h </w:instrText>
        </w:r>
        <w:r w:rsidR="00446058">
          <w:rPr>
            <w:noProof/>
            <w:webHidden/>
          </w:rPr>
        </w:r>
        <w:r w:rsidR="00446058">
          <w:rPr>
            <w:noProof/>
            <w:webHidden/>
          </w:rPr>
          <w:fldChar w:fldCharType="separate"/>
        </w:r>
        <w:r w:rsidR="007C3440">
          <w:rPr>
            <w:noProof/>
            <w:webHidden/>
          </w:rPr>
          <w:t>22</w:t>
        </w:r>
        <w:r w:rsidR="00446058">
          <w:rPr>
            <w:noProof/>
            <w:webHidden/>
          </w:rPr>
          <w:fldChar w:fldCharType="end"/>
        </w:r>
      </w:hyperlink>
    </w:p>
    <w:p w14:paraId="50AEA7B2" w14:textId="2ECE3F10" w:rsidR="00446058" w:rsidRDefault="00C3465C">
      <w:pPr>
        <w:pStyle w:val="TOC2"/>
        <w:tabs>
          <w:tab w:val="right" w:leader="dot" w:pos="9350"/>
        </w:tabs>
        <w:rPr>
          <w:rFonts w:eastAsiaTheme="minorEastAsia"/>
          <w:noProof/>
          <w:szCs w:val="22"/>
        </w:rPr>
      </w:pPr>
      <w:hyperlink w:anchor="_Toc102644017" w:history="1">
        <w:r w:rsidR="00446058" w:rsidRPr="00C554C7">
          <w:rPr>
            <w:rStyle w:val="Hyperlink"/>
            <w:noProof/>
          </w:rPr>
          <w:t>Develop an Action Plan</w:t>
        </w:r>
        <w:r w:rsidR="00446058">
          <w:rPr>
            <w:noProof/>
            <w:webHidden/>
          </w:rPr>
          <w:tab/>
        </w:r>
        <w:r w:rsidR="00446058">
          <w:rPr>
            <w:noProof/>
            <w:webHidden/>
          </w:rPr>
          <w:fldChar w:fldCharType="begin"/>
        </w:r>
        <w:r w:rsidR="00446058">
          <w:rPr>
            <w:noProof/>
            <w:webHidden/>
          </w:rPr>
          <w:instrText xml:space="preserve"> PAGEREF _Toc102644017 \h </w:instrText>
        </w:r>
        <w:r w:rsidR="00446058">
          <w:rPr>
            <w:noProof/>
            <w:webHidden/>
          </w:rPr>
        </w:r>
        <w:r w:rsidR="00446058">
          <w:rPr>
            <w:noProof/>
            <w:webHidden/>
          </w:rPr>
          <w:fldChar w:fldCharType="separate"/>
        </w:r>
        <w:r w:rsidR="007C3440">
          <w:rPr>
            <w:noProof/>
            <w:webHidden/>
          </w:rPr>
          <w:t>23</w:t>
        </w:r>
        <w:r w:rsidR="00446058">
          <w:rPr>
            <w:noProof/>
            <w:webHidden/>
          </w:rPr>
          <w:fldChar w:fldCharType="end"/>
        </w:r>
      </w:hyperlink>
    </w:p>
    <w:p w14:paraId="57643C5E" w14:textId="390BEBE0" w:rsidR="00446058" w:rsidRDefault="00C3465C">
      <w:pPr>
        <w:pStyle w:val="TOC1"/>
        <w:rPr>
          <w:rFonts w:eastAsiaTheme="minorEastAsia"/>
          <w:noProof/>
          <w:szCs w:val="22"/>
        </w:rPr>
      </w:pPr>
      <w:hyperlink w:anchor="_Toc102644018" w:history="1">
        <w:r w:rsidR="00446058" w:rsidRPr="00C554C7">
          <w:rPr>
            <w:rStyle w:val="Hyperlink"/>
            <w:noProof/>
          </w:rPr>
          <w:t>Appendix A: Trainees Fact-Finding Tool</w:t>
        </w:r>
        <w:r w:rsidR="00446058">
          <w:rPr>
            <w:noProof/>
            <w:webHidden/>
          </w:rPr>
          <w:tab/>
        </w:r>
        <w:r w:rsidR="00446058">
          <w:rPr>
            <w:noProof/>
            <w:webHidden/>
          </w:rPr>
          <w:fldChar w:fldCharType="begin"/>
        </w:r>
        <w:r w:rsidR="00446058">
          <w:rPr>
            <w:noProof/>
            <w:webHidden/>
          </w:rPr>
          <w:instrText xml:space="preserve"> PAGEREF _Toc102644018 \h </w:instrText>
        </w:r>
        <w:r w:rsidR="00446058">
          <w:rPr>
            <w:noProof/>
            <w:webHidden/>
          </w:rPr>
        </w:r>
        <w:r w:rsidR="00446058">
          <w:rPr>
            <w:noProof/>
            <w:webHidden/>
          </w:rPr>
          <w:fldChar w:fldCharType="separate"/>
        </w:r>
        <w:r w:rsidR="007C3440">
          <w:rPr>
            <w:noProof/>
            <w:webHidden/>
          </w:rPr>
          <w:t>24</w:t>
        </w:r>
        <w:r w:rsidR="00446058">
          <w:rPr>
            <w:noProof/>
            <w:webHidden/>
          </w:rPr>
          <w:fldChar w:fldCharType="end"/>
        </w:r>
      </w:hyperlink>
    </w:p>
    <w:p w14:paraId="10C832B4" w14:textId="3B6CC0C9" w:rsidR="00382BF5" w:rsidRDefault="00382BF5" w:rsidP="00817AE6">
      <w:r>
        <w:fldChar w:fldCharType="end"/>
      </w:r>
      <w:r w:rsidRPr="00382BF5">
        <w:rPr>
          <w:i/>
          <w:iCs/>
        </w:rPr>
        <w:t>Note</w:t>
      </w:r>
      <w:r>
        <w:t xml:space="preserve">: Press Alt+ </w:t>
      </w:r>
      <w:r>
        <w:sym w:font="Wingdings" w:char="F0DF"/>
      </w:r>
      <w:r>
        <w:t xml:space="preserve"> to return to this page.</w:t>
      </w:r>
    </w:p>
    <w:p w14:paraId="499F15C9" w14:textId="2D9F5808" w:rsidR="00DF45AF" w:rsidRDefault="00DF45AF" w:rsidP="00E53C90">
      <w:r>
        <w:br w:type="page"/>
      </w:r>
    </w:p>
    <w:p w14:paraId="144E7892" w14:textId="1B0F7C30" w:rsidR="00A5203D" w:rsidRPr="001362D6" w:rsidRDefault="00A5203D" w:rsidP="0023084D">
      <w:pPr>
        <w:pStyle w:val="Heading1"/>
      </w:pPr>
      <w:bookmarkStart w:id="0" w:name="_Diagnostic_Safety_Toolkit:"/>
      <w:bookmarkStart w:id="1" w:name="_Toc102643992"/>
      <w:bookmarkEnd w:id="0"/>
      <w:r w:rsidRPr="00ED0213">
        <w:lastRenderedPageBreak/>
        <w:t>Diagnostic Safety Toolkit</w:t>
      </w:r>
      <w:r>
        <w:t>: Preface</w:t>
      </w:r>
      <w:bookmarkEnd w:id="1"/>
    </w:p>
    <w:p w14:paraId="217424B9" w14:textId="77777777" w:rsidR="00A5203D" w:rsidRPr="0095528B" w:rsidRDefault="00A5203D" w:rsidP="0095528B">
      <w:pPr>
        <w:pStyle w:val="Heading2"/>
      </w:pPr>
      <w:bookmarkStart w:id="2" w:name="_Toc102643993"/>
      <w:r w:rsidRPr="0095528B">
        <w:t>Introduction to the Toolkit</w:t>
      </w:r>
      <w:bookmarkEnd w:id="2"/>
    </w:p>
    <w:p w14:paraId="7CCF667D" w14:textId="3295D4BB" w:rsidR="006F2838" w:rsidRDefault="00A5203D" w:rsidP="00A5203D">
      <w:pPr>
        <w:jc w:val="both"/>
        <w:rPr>
          <w:i/>
          <w:iCs/>
          <w:szCs w:val="22"/>
        </w:rPr>
      </w:pPr>
      <w:r w:rsidRPr="00C02C6A">
        <w:rPr>
          <w:i/>
          <w:iCs/>
          <w:szCs w:val="22"/>
        </w:rPr>
        <w:t xml:space="preserve">A 43-year-old woman with a history of ulcerative colitis is admitted with a flare </w:t>
      </w:r>
      <w:r w:rsidR="008A1969">
        <w:rPr>
          <w:i/>
          <w:iCs/>
          <w:szCs w:val="22"/>
        </w:rPr>
        <w:t>to</w:t>
      </w:r>
      <w:r w:rsidRPr="00C02C6A">
        <w:rPr>
          <w:i/>
          <w:iCs/>
          <w:szCs w:val="22"/>
        </w:rPr>
        <w:t xml:space="preserve"> a major academic medical center. As part of her diagnostic evaluation, she undergoes a colonoscopy that reveals severe, active inflammation of the rectosigmoid colon, extending to the splenic flexure. </w:t>
      </w:r>
    </w:p>
    <w:p w14:paraId="62EE59A4" w14:textId="2B249694" w:rsidR="006F2838" w:rsidRDefault="00A5203D" w:rsidP="00A5203D">
      <w:pPr>
        <w:jc w:val="both"/>
        <w:rPr>
          <w:i/>
          <w:iCs/>
          <w:szCs w:val="22"/>
        </w:rPr>
      </w:pPr>
      <w:r w:rsidRPr="00C02C6A">
        <w:rPr>
          <w:i/>
          <w:iCs/>
          <w:szCs w:val="22"/>
        </w:rPr>
        <w:t xml:space="preserve">During the procedure, a biopsy of a polyp is obtained and sent for </w:t>
      </w:r>
      <w:r>
        <w:rPr>
          <w:i/>
          <w:iCs/>
          <w:szCs w:val="22"/>
        </w:rPr>
        <w:t>histological</w:t>
      </w:r>
      <w:r w:rsidRPr="00C02C6A">
        <w:rPr>
          <w:i/>
          <w:iCs/>
          <w:szCs w:val="22"/>
        </w:rPr>
        <w:t xml:space="preserve"> analysis. The patient is treated with high-dose steroids and her immunosuppression regimen modified</w:t>
      </w:r>
      <w:r w:rsidR="008A1969">
        <w:rPr>
          <w:i/>
          <w:iCs/>
          <w:szCs w:val="22"/>
        </w:rPr>
        <w:t>,</w:t>
      </w:r>
      <w:r w:rsidRPr="00C02C6A">
        <w:rPr>
          <w:i/>
          <w:iCs/>
          <w:szCs w:val="22"/>
        </w:rPr>
        <w:t xml:space="preserve"> and she is discharged home two days after the procedure (on a Sunday). </w:t>
      </w:r>
      <w:r w:rsidR="00601B37" w:rsidRPr="00C02C6A">
        <w:rPr>
          <w:i/>
          <w:iCs/>
          <w:szCs w:val="22"/>
        </w:rPr>
        <w:t>All</w:t>
      </w:r>
      <w:r w:rsidRPr="00C02C6A">
        <w:rPr>
          <w:i/>
          <w:iCs/>
          <w:szCs w:val="22"/>
        </w:rPr>
        <w:t xml:space="preserve"> her outpatient care is in another health care system. The discharge summary from the hospitalization states that the anatomic pathology result is pending. </w:t>
      </w:r>
    </w:p>
    <w:p w14:paraId="7FB1A312" w14:textId="7603611E" w:rsidR="00A5203D" w:rsidRPr="00C02C6A" w:rsidRDefault="00A5203D" w:rsidP="00A5203D">
      <w:pPr>
        <w:jc w:val="both"/>
        <w:rPr>
          <w:i/>
          <w:iCs/>
          <w:szCs w:val="22"/>
        </w:rPr>
      </w:pPr>
      <w:r w:rsidRPr="00C02C6A">
        <w:rPr>
          <w:i/>
          <w:iCs/>
          <w:szCs w:val="22"/>
        </w:rPr>
        <w:t xml:space="preserve">The patient’s symptoms improve, and she follows up </w:t>
      </w:r>
      <w:r w:rsidR="00601B37">
        <w:rPr>
          <w:i/>
          <w:iCs/>
          <w:szCs w:val="22"/>
        </w:rPr>
        <w:t>two</w:t>
      </w:r>
      <w:r w:rsidR="00601B37" w:rsidRPr="00C02C6A">
        <w:rPr>
          <w:i/>
          <w:iCs/>
          <w:szCs w:val="22"/>
        </w:rPr>
        <w:t xml:space="preserve"> </w:t>
      </w:r>
      <w:r w:rsidRPr="00C02C6A">
        <w:rPr>
          <w:i/>
          <w:iCs/>
          <w:szCs w:val="22"/>
        </w:rPr>
        <w:t>weeks later with her primary gastroenterologist</w:t>
      </w:r>
      <w:r w:rsidR="00601B37">
        <w:rPr>
          <w:i/>
          <w:iCs/>
          <w:szCs w:val="22"/>
        </w:rPr>
        <w:t>,</w:t>
      </w:r>
      <w:r w:rsidRPr="00C02C6A">
        <w:rPr>
          <w:i/>
          <w:iCs/>
          <w:szCs w:val="22"/>
        </w:rPr>
        <w:t xml:space="preserve"> and treatment </w:t>
      </w:r>
      <w:r>
        <w:rPr>
          <w:i/>
          <w:iCs/>
          <w:szCs w:val="22"/>
        </w:rPr>
        <w:t xml:space="preserve">is </w:t>
      </w:r>
      <w:r w:rsidRPr="00C02C6A">
        <w:rPr>
          <w:i/>
          <w:iCs/>
          <w:szCs w:val="22"/>
        </w:rPr>
        <w:t>continued. Six months later</w:t>
      </w:r>
      <w:r w:rsidR="00601B37">
        <w:rPr>
          <w:i/>
          <w:iCs/>
          <w:szCs w:val="22"/>
        </w:rPr>
        <w:t>,</w:t>
      </w:r>
      <w:r w:rsidRPr="00C02C6A">
        <w:rPr>
          <w:i/>
          <w:iCs/>
          <w:szCs w:val="22"/>
        </w:rPr>
        <w:t xml:space="preserve"> she presents with left lower quadrant cramping and bright red blood per rectum. A repeat colonoscopy now reveals a friable mass in the descending colon</w:t>
      </w:r>
      <w:r w:rsidR="00601B37">
        <w:rPr>
          <w:i/>
          <w:iCs/>
          <w:szCs w:val="22"/>
        </w:rPr>
        <w:t>,</w:t>
      </w:r>
      <w:r w:rsidRPr="00C02C6A">
        <w:rPr>
          <w:i/>
          <w:iCs/>
          <w:szCs w:val="22"/>
        </w:rPr>
        <w:t xml:space="preserve"> </w:t>
      </w:r>
      <w:r w:rsidR="00601B37">
        <w:rPr>
          <w:i/>
          <w:iCs/>
          <w:szCs w:val="22"/>
        </w:rPr>
        <w:t>which</w:t>
      </w:r>
      <w:r w:rsidRPr="00C02C6A">
        <w:rPr>
          <w:i/>
          <w:iCs/>
          <w:szCs w:val="22"/>
        </w:rPr>
        <w:t xml:space="preserve"> is biopsied. The result returns while she remains in the hospital, revealing adenocarcinoma. </w:t>
      </w:r>
    </w:p>
    <w:p w14:paraId="5CC9EFE2" w14:textId="0C3CE938" w:rsidR="00A5203D" w:rsidRDefault="00A5203D" w:rsidP="00D27345">
      <w:pPr>
        <w:rPr>
          <w:i/>
          <w:iCs/>
          <w:szCs w:val="22"/>
        </w:rPr>
      </w:pPr>
      <w:r w:rsidRPr="00C02C6A">
        <w:rPr>
          <w:i/>
          <w:iCs/>
          <w:szCs w:val="22"/>
        </w:rPr>
        <w:t>As this diagnosis is discussed with the patient, she says</w:t>
      </w:r>
      <w:r w:rsidR="00601B37">
        <w:rPr>
          <w:i/>
          <w:iCs/>
          <w:szCs w:val="22"/>
        </w:rPr>
        <w:t>,</w:t>
      </w:r>
      <w:r w:rsidRPr="00C02C6A">
        <w:rPr>
          <w:i/>
          <w:iCs/>
          <w:szCs w:val="22"/>
        </w:rPr>
        <w:t xml:space="preserve"> “What did that biopsy from </w:t>
      </w:r>
      <w:r w:rsidR="00601B37">
        <w:rPr>
          <w:i/>
          <w:iCs/>
          <w:szCs w:val="22"/>
        </w:rPr>
        <w:t>six</w:t>
      </w:r>
      <w:r w:rsidRPr="00C02C6A">
        <w:rPr>
          <w:i/>
          <w:iCs/>
          <w:szCs w:val="22"/>
        </w:rPr>
        <w:t xml:space="preserve"> months ago show? I never heard a result but thought no news was good news.”</w:t>
      </w:r>
    </w:p>
    <w:p w14:paraId="4A04A52A" w14:textId="77777777" w:rsidR="00A5203D" w:rsidRPr="00187386" w:rsidRDefault="00A5203D" w:rsidP="0095528B">
      <w:pPr>
        <w:pStyle w:val="Heading3"/>
      </w:pPr>
      <w:r w:rsidRPr="00187386">
        <w:t>Background</w:t>
      </w:r>
    </w:p>
    <w:p w14:paraId="2F4123F6" w14:textId="0AE1A092" w:rsidR="00A5203D" w:rsidRDefault="00A5203D" w:rsidP="00A5203D">
      <w:pPr>
        <w:rPr>
          <w:szCs w:val="22"/>
        </w:rPr>
      </w:pPr>
      <w:bookmarkStart w:id="3" w:name="_Hlk95725645"/>
      <w:r w:rsidRPr="00C02C6A">
        <w:rPr>
          <w:szCs w:val="22"/>
        </w:rPr>
        <w:t xml:space="preserve">Transitions of care are ubiquitous in modern health care in the United States. These transitions are too often associated with harm from incomplete or ineffective communication of clinical information, leading to poorer health outcomes for patients and frustration and burnout for health care providers. </w:t>
      </w:r>
    </w:p>
    <w:p w14:paraId="710D56D3" w14:textId="30A94F2B" w:rsidR="00A5203D" w:rsidRPr="00C02C6A" w:rsidRDefault="00A5203D" w:rsidP="00A5203D">
      <w:pPr>
        <w:rPr>
          <w:szCs w:val="22"/>
        </w:rPr>
      </w:pPr>
      <w:r w:rsidRPr="00C02C6A">
        <w:rPr>
          <w:szCs w:val="22"/>
        </w:rPr>
        <w:t xml:space="preserve">One of the most </w:t>
      </w:r>
      <w:r>
        <w:rPr>
          <w:szCs w:val="22"/>
        </w:rPr>
        <w:t>high-risk</w:t>
      </w:r>
      <w:r w:rsidRPr="00C02C6A">
        <w:rPr>
          <w:szCs w:val="22"/>
        </w:rPr>
        <w:t xml:space="preserve"> transitions of care is from acute care settings to post-acute care settings, especially when the diagnostic evaluation may not be complete at the time of a patient’s discharge from the </w:t>
      </w:r>
      <w:r>
        <w:rPr>
          <w:szCs w:val="22"/>
        </w:rPr>
        <w:t xml:space="preserve">acute </w:t>
      </w:r>
      <w:r w:rsidRPr="00C02C6A">
        <w:rPr>
          <w:szCs w:val="22"/>
        </w:rPr>
        <w:t>hospital</w:t>
      </w:r>
      <w:r>
        <w:rPr>
          <w:szCs w:val="22"/>
        </w:rPr>
        <w:t xml:space="preserve"> setting</w:t>
      </w:r>
      <w:r w:rsidRPr="00C02C6A">
        <w:rPr>
          <w:szCs w:val="22"/>
        </w:rPr>
        <w:t>. The volume and complexity of information to be communicated at hospital discharge is significant</w:t>
      </w:r>
      <w:r>
        <w:rPr>
          <w:szCs w:val="22"/>
        </w:rPr>
        <w:t>. This leaves</w:t>
      </w:r>
      <w:r w:rsidRPr="00C02C6A">
        <w:rPr>
          <w:szCs w:val="22"/>
        </w:rPr>
        <w:t xml:space="preserve"> multiple opportunities for confusion, omission, waste, and harm.</w:t>
      </w:r>
      <w:r>
        <w:rPr>
          <w:szCs w:val="22"/>
        </w:rPr>
        <w:t xml:space="preserve"> </w:t>
      </w:r>
      <w:r w:rsidR="00B20915">
        <w:rPr>
          <w:szCs w:val="22"/>
        </w:rPr>
        <w:t>S</w:t>
      </w:r>
      <w:r>
        <w:rPr>
          <w:szCs w:val="22"/>
        </w:rPr>
        <w:t xml:space="preserve">uch breakdowns contribute to the unacceptably high burden of diagnostic errors in the United States, with significant costs in terms of human life, suffering, and excess expenditures. </w:t>
      </w:r>
    </w:p>
    <w:p w14:paraId="27C8E147" w14:textId="16DE9470" w:rsidR="00A5203D" w:rsidRDefault="00B20915" w:rsidP="00A5203D">
      <w:pPr>
        <w:spacing w:after="0"/>
        <w:rPr>
          <w:szCs w:val="22"/>
        </w:rPr>
      </w:pPr>
      <w:r>
        <w:rPr>
          <w:szCs w:val="22"/>
        </w:rPr>
        <w:t>M</w:t>
      </w:r>
      <w:r w:rsidR="00A5203D" w:rsidRPr="00C02C6A">
        <w:rPr>
          <w:szCs w:val="22"/>
        </w:rPr>
        <w:t>any different types of information must be communicated during care transitions, including</w:t>
      </w:r>
      <w:r w:rsidR="00A5203D">
        <w:rPr>
          <w:szCs w:val="22"/>
        </w:rPr>
        <w:t>:</w:t>
      </w:r>
    </w:p>
    <w:p w14:paraId="607727C0" w14:textId="6FF0989D" w:rsidR="00A5203D" w:rsidRDefault="00B20915" w:rsidP="00BC1456">
      <w:pPr>
        <w:pStyle w:val="ListParagraph"/>
        <w:numPr>
          <w:ilvl w:val="0"/>
          <w:numId w:val="26"/>
        </w:numPr>
        <w:rPr>
          <w:szCs w:val="22"/>
        </w:rPr>
      </w:pPr>
      <w:r>
        <w:rPr>
          <w:szCs w:val="22"/>
        </w:rPr>
        <w:t>M</w:t>
      </w:r>
      <w:r w:rsidR="00A5203D" w:rsidRPr="002D276A">
        <w:rPr>
          <w:szCs w:val="22"/>
        </w:rPr>
        <w:t>edication reconciliation information</w:t>
      </w:r>
      <w:r>
        <w:rPr>
          <w:szCs w:val="22"/>
        </w:rPr>
        <w:t>.</w:t>
      </w:r>
      <w:r w:rsidR="00A5203D" w:rsidRPr="002D276A">
        <w:rPr>
          <w:szCs w:val="22"/>
        </w:rPr>
        <w:t xml:space="preserve"> </w:t>
      </w:r>
    </w:p>
    <w:p w14:paraId="563CCB1D" w14:textId="4F285D0B" w:rsidR="00A5203D" w:rsidRDefault="00B20915" w:rsidP="00BC1456">
      <w:pPr>
        <w:pStyle w:val="ListParagraph"/>
        <w:numPr>
          <w:ilvl w:val="0"/>
          <w:numId w:val="26"/>
        </w:numPr>
        <w:rPr>
          <w:szCs w:val="22"/>
        </w:rPr>
      </w:pPr>
      <w:r>
        <w:rPr>
          <w:szCs w:val="22"/>
        </w:rPr>
        <w:t>L</w:t>
      </w:r>
      <w:r w:rsidR="00A5203D" w:rsidRPr="002D276A">
        <w:rPr>
          <w:szCs w:val="22"/>
        </w:rPr>
        <w:t>aboratory testing</w:t>
      </w:r>
      <w:r w:rsidR="00A5203D">
        <w:rPr>
          <w:szCs w:val="22"/>
        </w:rPr>
        <w:t xml:space="preserve"> information</w:t>
      </w:r>
      <w:r>
        <w:rPr>
          <w:szCs w:val="22"/>
        </w:rPr>
        <w:t>.</w:t>
      </w:r>
      <w:r w:rsidR="00A5203D" w:rsidRPr="002D276A">
        <w:rPr>
          <w:szCs w:val="22"/>
        </w:rPr>
        <w:t xml:space="preserve"> </w:t>
      </w:r>
    </w:p>
    <w:p w14:paraId="7548F39E" w14:textId="0B67E3B7" w:rsidR="00A5203D" w:rsidRDefault="00B20915" w:rsidP="00BC1456">
      <w:pPr>
        <w:pStyle w:val="ListParagraph"/>
        <w:numPr>
          <w:ilvl w:val="0"/>
          <w:numId w:val="26"/>
        </w:numPr>
        <w:rPr>
          <w:szCs w:val="22"/>
        </w:rPr>
      </w:pPr>
      <w:r>
        <w:rPr>
          <w:szCs w:val="22"/>
        </w:rPr>
        <w:t>R</w:t>
      </w:r>
      <w:r w:rsidR="00A5203D" w:rsidRPr="002D276A">
        <w:rPr>
          <w:szCs w:val="22"/>
        </w:rPr>
        <w:t>adiology testing</w:t>
      </w:r>
      <w:r w:rsidR="00A5203D">
        <w:rPr>
          <w:szCs w:val="22"/>
        </w:rPr>
        <w:t xml:space="preserve"> information</w:t>
      </w:r>
      <w:r>
        <w:rPr>
          <w:szCs w:val="22"/>
        </w:rPr>
        <w:t>.</w:t>
      </w:r>
      <w:r w:rsidR="00A5203D" w:rsidRPr="002D276A">
        <w:rPr>
          <w:szCs w:val="22"/>
        </w:rPr>
        <w:t xml:space="preserve"> </w:t>
      </w:r>
    </w:p>
    <w:p w14:paraId="0AB6FDAC" w14:textId="2B97989B" w:rsidR="00A5203D" w:rsidRDefault="00B20915" w:rsidP="00BC1456">
      <w:pPr>
        <w:pStyle w:val="ListParagraph"/>
        <w:numPr>
          <w:ilvl w:val="0"/>
          <w:numId w:val="26"/>
        </w:numPr>
        <w:rPr>
          <w:szCs w:val="22"/>
        </w:rPr>
      </w:pPr>
      <w:r>
        <w:rPr>
          <w:szCs w:val="22"/>
        </w:rPr>
        <w:t>F</w:t>
      </w:r>
      <w:r w:rsidR="00A5203D" w:rsidRPr="002D276A">
        <w:rPr>
          <w:szCs w:val="22"/>
        </w:rPr>
        <w:t xml:space="preserve">ollow-up care-coordination-related information. </w:t>
      </w:r>
    </w:p>
    <w:p w14:paraId="292E59F8" w14:textId="77777777" w:rsidR="00A5203D" w:rsidRPr="002D276A" w:rsidRDefault="00A5203D" w:rsidP="00A5203D">
      <w:pPr>
        <w:ind w:left="50"/>
        <w:rPr>
          <w:szCs w:val="22"/>
        </w:rPr>
      </w:pPr>
      <w:r w:rsidRPr="002D276A">
        <w:rPr>
          <w:szCs w:val="22"/>
        </w:rPr>
        <w:t>While comprehensive, highly reliable approaches are needed for all these various types of information, focused pilot interventions may serve as illustrative examples from which to learn valuable lessons.</w:t>
      </w:r>
    </w:p>
    <w:bookmarkEnd w:id="3"/>
    <w:p w14:paraId="723E588E" w14:textId="77777777" w:rsidR="00A5203D" w:rsidRPr="00164472" w:rsidRDefault="00A5203D" w:rsidP="0095528B">
      <w:pPr>
        <w:pStyle w:val="Heading3"/>
      </w:pPr>
      <w:r w:rsidRPr="00164472">
        <w:t>What is the goal of this project?</w:t>
      </w:r>
    </w:p>
    <w:p w14:paraId="5CD83B24" w14:textId="67CB9481" w:rsidR="00A5203D" w:rsidRDefault="00A5203D" w:rsidP="00A5203D">
      <w:pPr>
        <w:rPr>
          <w:szCs w:val="22"/>
        </w:rPr>
      </w:pPr>
      <w:r w:rsidRPr="00C02C6A">
        <w:rPr>
          <w:szCs w:val="22"/>
        </w:rPr>
        <w:t>The goal of this project is to help begin</w:t>
      </w:r>
      <w:r>
        <w:rPr>
          <w:szCs w:val="22"/>
        </w:rPr>
        <w:t xml:space="preserve"> </w:t>
      </w:r>
      <w:r w:rsidRPr="00C02C6A">
        <w:rPr>
          <w:szCs w:val="22"/>
        </w:rPr>
        <w:t xml:space="preserve">conversations in </w:t>
      </w:r>
      <w:r w:rsidR="00B20915">
        <w:rPr>
          <w:szCs w:val="22"/>
        </w:rPr>
        <w:t>a</w:t>
      </w:r>
      <w:r w:rsidRPr="00C02C6A">
        <w:rPr>
          <w:szCs w:val="22"/>
        </w:rPr>
        <w:t xml:space="preserve">cademic </w:t>
      </w:r>
      <w:r w:rsidR="00B20915">
        <w:rPr>
          <w:szCs w:val="22"/>
        </w:rPr>
        <w:t>m</w:t>
      </w:r>
      <w:r w:rsidRPr="00C02C6A">
        <w:rPr>
          <w:szCs w:val="22"/>
        </w:rPr>
        <w:t xml:space="preserve">edical </w:t>
      </w:r>
      <w:r w:rsidR="00B20915">
        <w:rPr>
          <w:szCs w:val="22"/>
        </w:rPr>
        <w:t>c</w:t>
      </w:r>
      <w:r w:rsidRPr="00C02C6A">
        <w:rPr>
          <w:szCs w:val="22"/>
        </w:rPr>
        <w:t xml:space="preserve">enters (AMCs) about how clinical information is reliably communicated around care transitions. </w:t>
      </w:r>
      <w:r>
        <w:rPr>
          <w:szCs w:val="22"/>
        </w:rPr>
        <w:t xml:space="preserve">AMCs serve a vital role in providing care and training the next generation of health care professionals. The processes trainees employ and experience during their training leave indelible imprints on </w:t>
      </w:r>
      <w:r w:rsidR="00B20915">
        <w:rPr>
          <w:szCs w:val="22"/>
        </w:rPr>
        <w:t xml:space="preserve">them </w:t>
      </w:r>
      <w:r>
        <w:rPr>
          <w:szCs w:val="22"/>
        </w:rPr>
        <w:t xml:space="preserve">for the rest of their careers. </w:t>
      </w:r>
    </w:p>
    <w:p w14:paraId="6E61C225" w14:textId="6B881D1D" w:rsidR="00A5203D" w:rsidRPr="00CD4C93" w:rsidRDefault="00A5203D" w:rsidP="00A5203D">
      <w:pPr>
        <w:rPr>
          <w:szCs w:val="22"/>
        </w:rPr>
      </w:pPr>
      <w:r w:rsidRPr="00C02C6A">
        <w:rPr>
          <w:szCs w:val="22"/>
        </w:rPr>
        <w:lastRenderedPageBreak/>
        <w:t xml:space="preserve">The tools in this guide are meant to facilitate discovery and discussion among </w:t>
      </w:r>
      <w:r>
        <w:rPr>
          <w:szCs w:val="22"/>
        </w:rPr>
        <w:t xml:space="preserve">AMC </w:t>
      </w:r>
      <w:r w:rsidRPr="00C02C6A">
        <w:rPr>
          <w:szCs w:val="22"/>
        </w:rPr>
        <w:t xml:space="preserve">clinicians and leaders </w:t>
      </w:r>
      <w:r>
        <w:rPr>
          <w:szCs w:val="22"/>
        </w:rPr>
        <w:t xml:space="preserve">regarding </w:t>
      </w:r>
      <w:r w:rsidRPr="00C02C6A">
        <w:rPr>
          <w:szCs w:val="22"/>
        </w:rPr>
        <w:t xml:space="preserve">institutional approaches to ensure high-reliability processes for communicating </w:t>
      </w:r>
      <w:r>
        <w:rPr>
          <w:szCs w:val="22"/>
        </w:rPr>
        <w:t>diagnostic testing</w:t>
      </w:r>
      <w:r w:rsidRPr="00C02C6A">
        <w:rPr>
          <w:szCs w:val="22"/>
        </w:rPr>
        <w:t xml:space="preserve"> results across transitions of care. While some AMCs have leveraged extensive effort and resources to ensure that </w:t>
      </w:r>
      <w:r>
        <w:rPr>
          <w:szCs w:val="22"/>
        </w:rPr>
        <w:t>diagnostic testing</w:t>
      </w:r>
      <w:r w:rsidRPr="00C02C6A">
        <w:rPr>
          <w:szCs w:val="22"/>
        </w:rPr>
        <w:t xml:space="preserve"> results are communicated efficiently and reliably, many vulnerabilities remain</w:t>
      </w:r>
      <w:r>
        <w:rPr>
          <w:szCs w:val="22"/>
        </w:rPr>
        <w:t>. These tools are meant to catalyze AMCs</w:t>
      </w:r>
      <w:r w:rsidR="00B20915">
        <w:rPr>
          <w:szCs w:val="22"/>
        </w:rPr>
        <w:t>’</w:t>
      </w:r>
      <w:r>
        <w:rPr>
          <w:szCs w:val="22"/>
        </w:rPr>
        <w:t xml:space="preserve"> journey toward better diagnostic safety and quality by stimulating conversation, evaluating processes, and encouraging standard work.</w:t>
      </w:r>
    </w:p>
    <w:p w14:paraId="3761FF20" w14:textId="77777777" w:rsidR="00A5203D" w:rsidRPr="00CD4C93" w:rsidRDefault="00A5203D" w:rsidP="0095528B">
      <w:pPr>
        <w:pStyle w:val="Heading3"/>
      </w:pPr>
      <w:r w:rsidRPr="00CD4C93">
        <w:t>What can our organization expect?</w:t>
      </w:r>
    </w:p>
    <w:p w14:paraId="458547DD" w14:textId="2A582FD3" w:rsidR="00A5203D" w:rsidRDefault="00A5203D" w:rsidP="00A5203D">
      <w:pPr>
        <w:rPr>
          <w:szCs w:val="22"/>
        </w:rPr>
      </w:pPr>
      <w:r>
        <w:rPr>
          <w:szCs w:val="22"/>
        </w:rPr>
        <w:t xml:space="preserve">By using the tools provided in this toolkit, leaders, educators, and learners at AMCs will be able to participate in conversations and internal organizational assessment to better understand current processes and identify strategies for </w:t>
      </w:r>
      <w:r w:rsidR="00602CB3">
        <w:rPr>
          <w:szCs w:val="22"/>
        </w:rPr>
        <w:t>improving</w:t>
      </w:r>
      <w:r>
        <w:rPr>
          <w:szCs w:val="22"/>
        </w:rPr>
        <w:t xml:space="preserve"> diagnostic test follow-up across transitions of care. </w:t>
      </w:r>
    </w:p>
    <w:p w14:paraId="2522CFF0" w14:textId="3E368487" w:rsidR="00A5203D" w:rsidRDefault="00A5203D" w:rsidP="00A5203D">
      <w:pPr>
        <w:rPr>
          <w:szCs w:val="22"/>
        </w:rPr>
      </w:pPr>
      <w:bookmarkStart w:id="4" w:name="_Hlk101181436"/>
      <w:r>
        <w:rPr>
          <w:szCs w:val="22"/>
        </w:rPr>
        <w:t>While other resources aimed at addressing the described gaps have been developed, the</w:t>
      </w:r>
      <w:r w:rsidR="00B56191">
        <w:rPr>
          <w:szCs w:val="22"/>
        </w:rPr>
        <w:t>y</w:t>
      </w:r>
      <w:r>
        <w:rPr>
          <w:szCs w:val="22"/>
        </w:rPr>
        <w:t xml:space="preserve"> have not focused specifically on AMCs and their complex, vital quadripartite mission</w:t>
      </w:r>
      <w:r w:rsidR="00B56191">
        <w:rPr>
          <w:szCs w:val="22"/>
        </w:rPr>
        <w:t xml:space="preserve"> — </w:t>
      </w:r>
      <w:r>
        <w:rPr>
          <w:szCs w:val="22"/>
        </w:rPr>
        <w:t xml:space="preserve">providing excellent care, </w:t>
      </w:r>
      <w:r w:rsidR="00D45372">
        <w:rPr>
          <w:szCs w:val="22"/>
        </w:rPr>
        <w:t>making research discoveries</w:t>
      </w:r>
      <w:r>
        <w:rPr>
          <w:szCs w:val="22"/>
        </w:rPr>
        <w:t>, educating future health care providers, and collaborating with patients, families, and communities. Another consideration to address is how the associated complexities can enhance and/or mitigate vulnerabilities in diagnostic test follow-up and communication across transitions of care.</w:t>
      </w:r>
      <w:bookmarkEnd w:id="4"/>
      <w:r>
        <w:rPr>
          <w:szCs w:val="22"/>
        </w:rPr>
        <w:t xml:space="preserve"> </w:t>
      </w:r>
    </w:p>
    <w:p w14:paraId="438FFE2F" w14:textId="238C1B7C" w:rsidR="00A5203D" w:rsidRDefault="00A5203D" w:rsidP="00A5203D">
      <w:pPr>
        <w:rPr>
          <w:szCs w:val="22"/>
        </w:rPr>
      </w:pPr>
      <w:r>
        <w:rPr>
          <w:szCs w:val="22"/>
        </w:rPr>
        <w:t xml:space="preserve">This toolkit will stimulate and convene conversation among leaders from clinical care and education through a series of vignettes that present common </w:t>
      </w:r>
      <w:r w:rsidR="00B56191">
        <w:rPr>
          <w:szCs w:val="22"/>
        </w:rPr>
        <w:t>—</w:t>
      </w:r>
      <w:r>
        <w:rPr>
          <w:szCs w:val="22"/>
        </w:rPr>
        <w:t xml:space="preserve"> yet problematic </w:t>
      </w:r>
      <w:r w:rsidR="00B56191">
        <w:rPr>
          <w:szCs w:val="22"/>
        </w:rPr>
        <w:t>—</w:t>
      </w:r>
      <w:r>
        <w:rPr>
          <w:szCs w:val="22"/>
        </w:rPr>
        <w:t xml:space="preserve"> diagnostic test follow-up scenarios. Participants will use these vignettes to begin to delve deeply into their local institutional processes around diagnostic test follow-up and communication by answering the question: </w:t>
      </w:r>
      <w:r w:rsidRPr="002D276A">
        <w:rPr>
          <w:i/>
          <w:iCs/>
          <w:szCs w:val="22"/>
        </w:rPr>
        <w:t>What would we do if this were a patient in our health system?</w:t>
      </w:r>
      <w:r>
        <w:rPr>
          <w:szCs w:val="22"/>
        </w:rPr>
        <w:t xml:space="preserve"> </w:t>
      </w:r>
    </w:p>
    <w:p w14:paraId="06171C4E" w14:textId="63F20CDC" w:rsidR="00A5203D" w:rsidRDefault="00A5203D" w:rsidP="00A5203D">
      <w:pPr>
        <w:rPr>
          <w:szCs w:val="22"/>
        </w:rPr>
      </w:pPr>
      <w:r>
        <w:rPr>
          <w:szCs w:val="22"/>
        </w:rPr>
        <w:t xml:space="preserve">After these initial conversations, participants at AMCs will be invited to complete a process map and policy inventory about one or more diagnostic test follow-up processes. We anticipate that participation in this project at a local level will take a period of approximately </w:t>
      </w:r>
      <w:r w:rsidR="00634570">
        <w:rPr>
          <w:szCs w:val="22"/>
        </w:rPr>
        <w:t xml:space="preserve">six </w:t>
      </w:r>
      <w:r>
        <w:rPr>
          <w:szCs w:val="22"/>
        </w:rPr>
        <w:t xml:space="preserve">months with monthly, interdisciplinary meetings and asynchronous work that engages multiple stakeholders across the institution, with </w:t>
      </w:r>
      <w:r w:rsidR="00634570">
        <w:rPr>
          <w:szCs w:val="22"/>
        </w:rPr>
        <w:t>the</w:t>
      </w:r>
      <w:r>
        <w:rPr>
          <w:szCs w:val="22"/>
        </w:rPr>
        <w:t xml:space="preserve"> goal of identifying steps for improvement.</w:t>
      </w:r>
    </w:p>
    <w:p w14:paraId="3FA59DE6" w14:textId="77777777" w:rsidR="00A5203D" w:rsidRPr="0095528B" w:rsidRDefault="00A5203D" w:rsidP="0095528B">
      <w:pPr>
        <w:pStyle w:val="Heading3"/>
      </w:pPr>
      <w:r w:rsidRPr="0095528B">
        <w:t>Who will need to be involved?</w:t>
      </w:r>
    </w:p>
    <w:p w14:paraId="4FA757EC" w14:textId="304D7F38" w:rsidR="00A5203D" w:rsidRDefault="00A5203D" w:rsidP="00A5203D">
      <w:pPr>
        <w:rPr>
          <w:szCs w:val="22"/>
        </w:rPr>
      </w:pPr>
      <w:bookmarkStart w:id="5" w:name="_Hlk101268902"/>
      <w:r>
        <w:rPr>
          <w:szCs w:val="22"/>
        </w:rPr>
        <w:t>The success of this project on a local</w:t>
      </w:r>
      <w:r w:rsidR="009C01FA">
        <w:rPr>
          <w:szCs w:val="22"/>
        </w:rPr>
        <w:t>,</w:t>
      </w:r>
      <w:r>
        <w:rPr>
          <w:szCs w:val="22"/>
        </w:rPr>
        <w:t xml:space="preserve"> institutional level will be directly related to the depth and breadth of stakeholder involvement. We anticipate that a local champion will spearhead and convene much of the work. </w:t>
      </w:r>
    </w:p>
    <w:p w14:paraId="61E4CAA1" w14:textId="281656FF" w:rsidR="00A5203D" w:rsidRPr="00CD4C93" w:rsidRDefault="00A5203D" w:rsidP="00A5203D">
      <w:pPr>
        <w:rPr>
          <w:b/>
          <w:szCs w:val="22"/>
        </w:rPr>
      </w:pPr>
      <w:r>
        <w:rPr>
          <w:szCs w:val="22"/>
        </w:rPr>
        <w:t>This champion will require subject matter expertise as well as the ability to facilitate meetings, meet project deadlines, and ensure broad stakeholder engagement. It is highly recommended that leadership of the organization (</w:t>
      </w:r>
      <w:bookmarkStart w:id="6" w:name="_Hlk101181830"/>
      <w:r>
        <w:rPr>
          <w:szCs w:val="22"/>
        </w:rPr>
        <w:t xml:space="preserve">such as the </w:t>
      </w:r>
      <w:r w:rsidR="009C01FA">
        <w:rPr>
          <w:szCs w:val="22"/>
        </w:rPr>
        <w:t>chief medical officer</w:t>
      </w:r>
      <w:r>
        <w:rPr>
          <w:szCs w:val="22"/>
        </w:rPr>
        <w:t xml:space="preserve">, </w:t>
      </w:r>
      <w:r w:rsidR="009C01FA">
        <w:rPr>
          <w:szCs w:val="22"/>
        </w:rPr>
        <w:t>chief operations officer, or another leader</w:t>
      </w:r>
      <w:bookmarkEnd w:id="6"/>
      <w:r>
        <w:rPr>
          <w:szCs w:val="22"/>
        </w:rPr>
        <w:t>) is aware of and supportive of th</w:t>
      </w:r>
      <w:r w:rsidR="009C01FA">
        <w:rPr>
          <w:szCs w:val="22"/>
        </w:rPr>
        <w:t>e</w:t>
      </w:r>
      <w:r>
        <w:rPr>
          <w:szCs w:val="22"/>
        </w:rPr>
        <w:t xml:space="preserve"> individual in this role, as well as the project overall. </w:t>
      </w:r>
    </w:p>
    <w:bookmarkEnd w:id="5"/>
    <w:p w14:paraId="7CF5F1D9" w14:textId="77777777" w:rsidR="004B4658" w:rsidRDefault="004B4658">
      <w:pPr>
        <w:spacing w:after="160"/>
        <w:rPr>
          <w:rFonts w:eastAsiaTheme="majorEastAsia" w:cstheme="minorHAnsi"/>
          <w:color w:val="2F5496" w:themeColor="accent1" w:themeShade="BF"/>
          <w:sz w:val="28"/>
          <w:szCs w:val="28"/>
        </w:rPr>
      </w:pPr>
      <w:r>
        <w:br w:type="page"/>
      </w:r>
    </w:p>
    <w:p w14:paraId="610A8D5A" w14:textId="5197CDAC" w:rsidR="0023084D" w:rsidRPr="0095528B" w:rsidRDefault="00A5203D" w:rsidP="00661ABC">
      <w:pPr>
        <w:pStyle w:val="Heading1"/>
      </w:pPr>
      <w:bookmarkStart w:id="7" w:name="_Toc102643994"/>
      <w:r w:rsidRPr="0095528B">
        <w:lastRenderedPageBreak/>
        <w:t>Acknowledgments</w:t>
      </w:r>
      <w:bookmarkEnd w:id="7"/>
    </w:p>
    <w:p w14:paraId="46EBEDD0" w14:textId="5A9AB87D" w:rsidR="004B4658" w:rsidRDefault="004B4658" w:rsidP="004B4658">
      <w:bookmarkStart w:id="8" w:name="_Hlk102640843"/>
      <w:r>
        <w:t>The AAMC acknowledges the dedication of the talented members of the Diagnostic Safety Working Group</w:t>
      </w:r>
      <w:r w:rsidR="00A242CC">
        <w:t>,</w:t>
      </w:r>
      <w:r>
        <w:t xml:space="preserve"> who worked on the development and review of the toolkit. We thank them for their dedication to advancing patient safety and health care quality.</w:t>
      </w:r>
    </w:p>
    <w:p w14:paraId="640F2930" w14:textId="10F97A70" w:rsidR="004B4658" w:rsidRDefault="004B4658" w:rsidP="004B4658">
      <w:pPr>
        <w:spacing w:after="0"/>
      </w:pPr>
      <w:r>
        <w:t>Erin Aas, MSN</w:t>
      </w:r>
      <w:r w:rsidR="00354F47">
        <w:t>,</w:t>
      </w:r>
      <w:r>
        <w:t xml:space="preserve"> ARNP</w:t>
      </w:r>
      <w:r w:rsidR="00354F47">
        <w:t>,</w:t>
      </w:r>
      <w:r>
        <w:t xml:space="preserve"> CPHQ</w:t>
      </w:r>
    </w:p>
    <w:p w14:paraId="34AC1478" w14:textId="77777777" w:rsidR="004B4658" w:rsidRDefault="004B4658" w:rsidP="004B4658">
      <w:pPr>
        <w:spacing w:after="0"/>
      </w:pPr>
      <w:r>
        <w:t>Senior Ambulatory QI Analyst</w:t>
      </w:r>
    </w:p>
    <w:p w14:paraId="489A0700" w14:textId="3C784995" w:rsidR="004B4658" w:rsidRDefault="004B4658" w:rsidP="004B4658">
      <w:pPr>
        <w:spacing w:after="160"/>
      </w:pPr>
      <w:r>
        <w:t>Harborview Medical Center</w:t>
      </w:r>
      <w:r w:rsidR="00354F47">
        <w:t>,</w:t>
      </w:r>
      <w:r>
        <w:t xml:space="preserve"> UW Medicine</w:t>
      </w:r>
    </w:p>
    <w:p w14:paraId="580B68CF" w14:textId="5C9B7B4C" w:rsidR="004B4658" w:rsidRPr="00BF3504" w:rsidRDefault="004B4658" w:rsidP="004B4658">
      <w:pPr>
        <w:spacing w:after="0"/>
        <w:rPr>
          <w:szCs w:val="22"/>
        </w:rPr>
      </w:pPr>
      <w:r w:rsidRPr="00BF3504">
        <w:rPr>
          <w:szCs w:val="22"/>
        </w:rPr>
        <w:t>Yoshimi Anzai, MD, MPH</w:t>
      </w:r>
    </w:p>
    <w:p w14:paraId="48C0B6EC" w14:textId="77777777" w:rsidR="004B4658" w:rsidRPr="00BF3504" w:rsidRDefault="004B4658" w:rsidP="004B4658">
      <w:pPr>
        <w:spacing w:after="0"/>
        <w:rPr>
          <w:szCs w:val="22"/>
        </w:rPr>
      </w:pPr>
      <w:r w:rsidRPr="00BF3504">
        <w:rPr>
          <w:szCs w:val="22"/>
        </w:rPr>
        <w:t>Professor of Radiology</w:t>
      </w:r>
    </w:p>
    <w:p w14:paraId="243660E4" w14:textId="77777777" w:rsidR="004B4658" w:rsidRPr="00BF3504" w:rsidRDefault="004B4658" w:rsidP="004B4658">
      <w:pPr>
        <w:spacing w:after="0"/>
        <w:rPr>
          <w:szCs w:val="22"/>
        </w:rPr>
      </w:pPr>
      <w:r w:rsidRPr="00BF3504">
        <w:rPr>
          <w:szCs w:val="22"/>
        </w:rPr>
        <w:t>Director of Quality and Safety for Enterprise Integrated Imaging</w:t>
      </w:r>
    </w:p>
    <w:p w14:paraId="552FC68C" w14:textId="77777777" w:rsidR="004B4658" w:rsidRPr="00BF3504" w:rsidRDefault="004B4658" w:rsidP="004B4658">
      <w:pPr>
        <w:spacing w:after="0"/>
        <w:rPr>
          <w:szCs w:val="22"/>
        </w:rPr>
      </w:pPr>
      <w:r w:rsidRPr="00BF3504">
        <w:rPr>
          <w:szCs w:val="22"/>
        </w:rPr>
        <w:t>Adjunct Professor of Population Health Sciences</w:t>
      </w:r>
    </w:p>
    <w:p w14:paraId="24E0B9C9" w14:textId="77777777" w:rsidR="004B4658" w:rsidRPr="00BF3504" w:rsidRDefault="004B4658" w:rsidP="004B4658">
      <w:pPr>
        <w:spacing w:after="160"/>
        <w:rPr>
          <w:szCs w:val="22"/>
        </w:rPr>
      </w:pPr>
      <w:r w:rsidRPr="00BF3504">
        <w:rPr>
          <w:szCs w:val="22"/>
        </w:rPr>
        <w:t>University of Utah Health</w:t>
      </w:r>
    </w:p>
    <w:p w14:paraId="5C440E16" w14:textId="77777777" w:rsidR="004B4658" w:rsidRDefault="004B4658" w:rsidP="004B4658">
      <w:pPr>
        <w:spacing w:after="0"/>
      </w:pPr>
      <w:r>
        <w:t>Margaret Compton, MD</w:t>
      </w:r>
    </w:p>
    <w:p w14:paraId="39DD596E" w14:textId="77777777" w:rsidR="004B4658" w:rsidRDefault="004B4658" w:rsidP="004B4658">
      <w:pPr>
        <w:spacing w:after="0"/>
      </w:pPr>
      <w:r>
        <w:t>Assistant Professor</w:t>
      </w:r>
    </w:p>
    <w:p w14:paraId="7BBC98F7" w14:textId="6FDE5F85" w:rsidR="004B4658" w:rsidRDefault="004B4658" w:rsidP="004B4658">
      <w:pPr>
        <w:spacing w:after="0"/>
      </w:pPr>
      <w:r>
        <w:t>Department of Pathology, Microbiology</w:t>
      </w:r>
      <w:r w:rsidR="00685CFE">
        <w:t>,</w:t>
      </w:r>
      <w:r>
        <w:t xml:space="preserve"> and Immunology</w:t>
      </w:r>
    </w:p>
    <w:p w14:paraId="0D452AED" w14:textId="77777777" w:rsidR="004B4658" w:rsidRDefault="004B4658" w:rsidP="004B4658">
      <w:pPr>
        <w:spacing w:after="0"/>
      </w:pPr>
      <w:r>
        <w:t>Vanderbilt University Medical Center</w:t>
      </w:r>
    </w:p>
    <w:p w14:paraId="0A79A878" w14:textId="77777777" w:rsidR="00082F64" w:rsidRDefault="00082F64" w:rsidP="004B4658">
      <w:pPr>
        <w:spacing w:after="0"/>
        <w:rPr>
          <w:rFonts w:eastAsia="Times New Roman"/>
        </w:rPr>
      </w:pPr>
    </w:p>
    <w:p w14:paraId="663A7985" w14:textId="77777777" w:rsidR="00082F64" w:rsidRDefault="00082F64" w:rsidP="004B4658">
      <w:pPr>
        <w:spacing w:after="0"/>
        <w:rPr>
          <w:rFonts w:eastAsia="Times New Roman"/>
        </w:rPr>
      </w:pPr>
      <w:r>
        <w:rPr>
          <w:rFonts w:eastAsia="Times New Roman"/>
        </w:rPr>
        <w:t>Anuj K. Dalal, MD</w:t>
      </w:r>
    </w:p>
    <w:p w14:paraId="302488B3" w14:textId="77777777" w:rsidR="00082F64" w:rsidRDefault="00082F64" w:rsidP="004B4658">
      <w:pPr>
        <w:spacing w:after="0"/>
        <w:rPr>
          <w:rFonts w:eastAsia="Times New Roman"/>
        </w:rPr>
      </w:pPr>
      <w:r>
        <w:rPr>
          <w:rFonts w:eastAsia="Times New Roman"/>
        </w:rPr>
        <w:t>Associate Professor of Medicine</w:t>
      </w:r>
    </w:p>
    <w:p w14:paraId="318C8EDB" w14:textId="18DA5E76" w:rsidR="004B4658" w:rsidRDefault="00082F64" w:rsidP="004B4658">
      <w:pPr>
        <w:spacing w:after="0"/>
      </w:pPr>
      <w:r>
        <w:rPr>
          <w:rFonts w:eastAsia="Times New Roman"/>
        </w:rPr>
        <w:t>Harvard Medical School</w:t>
      </w:r>
    </w:p>
    <w:p w14:paraId="50B1AB63" w14:textId="77777777" w:rsidR="00661ABC" w:rsidRDefault="00661ABC" w:rsidP="004B4658">
      <w:pPr>
        <w:spacing w:after="0"/>
      </w:pPr>
    </w:p>
    <w:p w14:paraId="78512958" w14:textId="53D5EB53" w:rsidR="004B4658" w:rsidRDefault="004B4658" w:rsidP="004B4658">
      <w:pPr>
        <w:spacing w:after="0"/>
      </w:pPr>
      <w:r>
        <w:t>Abra Fant, MD</w:t>
      </w:r>
    </w:p>
    <w:p w14:paraId="5CAC013D" w14:textId="77777777" w:rsidR="004B4658" w:rsidRPr="00BF3504" w:rsidRDefault="004B4658" w:rsidP="004B4658">
      <w:pPr>
        <w:spacing w:after="0"/>
      </w:pPr>
      <w:r w:rsidRPr="00BF3504">
        <w:t>Assistant Professor</w:t>
      </w:r>
    </w:p>
    <w:p w14:paraId="4DB86D22" w14:textId="77777777" w:rsidR="004B4658" w:rsidRPr="00BF3504" w:rsidRDefault="004B4658" w:rsidP="004B4658">
      <w:pPr>
        <w:spacing w:after="0"/>
      </w:pPr>
      <w:r w:rsidRPr="00BF3504">
        <w:t>Department of Emergency Medicine</w:t>
      </w:r>
    </w:p>
    <w:p w14:paraId="373F8160" w14:textId="4F4107C5" w:rsidR="004B4658" w:rsidRPr="00BF3504" w:rsidRDefault="00465714" w:rsidP="004B4658">
      <w:pPr>
        <w:spacing w:after="160"/>
      </w:pPr>
      <w:r>
        <w:t xml:space="preserve">Northwestern University </w:t>
      </w:r>
      <w:r w:rsidR="004B4658" w:rsidRPr="00BF3504">
        <w:t>Feinberg School of Medicine</w:t>
      </w:r>
    </w:p>
    <w:p w14:paraId="1A53196B" w14:textId="77777777" w:rsidR="004B4658" w:rsidRDefault="004B4658" w:rsidP="004B4658">
      <w:pPr>
        <w:spacing w:after="0"/>
      </w:pPr>
      <w:r>
        <w:t>Jennifer Goldstein, MD</w:t>
      </w:r>
    </w:p>
    <w:p w14:paraId="0102D3AC" w14:textId="77777777" w:rsidR="004B4658" w:rsidRDefault="004B4658" w:rsidP="004B4658">
      <w:pPr>
        <w:spacing w:after="0"/>
      </w:pPr>
      <w:r>
        <w:t>Associate Chief Medical Officer</w:t>
      </w:r>
    </w:p>
    <w:p w14:paraId="647F30FE" w14:textId="77777777" w:rsidR="004B4658" w:rsidRDefault="004B4658" w:rsidP="004B4658">
      <w:pPr>
        <w:spacing w:after="160"/>
      </w:pPr>
      <w:r>
        <w:t>Penn State Health (through February 2021)</w:t>
      </w:r>
    </w:p>
    <w:p w14:paraId="7E87735C" w14:textId="77777777" w:rsidR="004B4658" w:rsidRPr="00BF3504" w:rsidRDefault="004B4658" w:rsidP="004B4658">
      <w:pPr>
        <w:spacing w:after="0"/>
      </w:pPr>
      <w:r w:rsidRPr="00BF3504">
        <w:t>Christopher Kim, MD, MBA, SFHM</w:t>
      </w:r>
    </w:p>
    <w:p w14:paraId="2D619C17" w14:textId="39ABFFC1" w:rsidR="004B4658" w:rsidRPr="00BF3504" w:rsidRDefault="004B4658" w:rsidP="004B4658">
      <w:pPr>
        <w:spacing w:after="0"/>
      </w:pPr>
      <w:r w:rsidRPr="00BF3504">
        <w:t xml:space="preserve">Associate Medical Director, </w:t>
      </w:r>
      <w:r w:rsidRPr="00C65BED">
        <w:t xml:space="preserve">Quality </w:t>
      </w:r>
      <w:r w:rsidR="00C65BED">
        <w:t>and</w:t>
      </w:r>
      <w:r w:rsidRPr="00C65BED">
        <w:t xml:space="preserve"> Clinical Efficiency</w:t>
      </w:r>
      <w:r w:rsidRPr="00BF3504">
        <w:t>, U</w:t>
      </w:r>
      <w:r w:rsidR="00E056D9">
        <w:t>niversity of Washington Medical Center</w:t>
      </w:r>
    </w:p>
    <w:p w14:paraId="14ADE803" w14:textId="77777777" w:rsidR="004B4658" w:rsidRPr="00BF3504" w:rsidRDefault="004B4658" w:rsidP="004B4658">
      <w:pPr>
        <w:spacing w:after="160"/>
      </w:pPr>
      <w:r w:rsidRPr="00BF3504">
        <w:t>Professor of Medicine, University of Washington</w:t>
      </w:r>
    </w:p>
    <w:p w14:paraId="6EAA83C5" w14:textId="77777777" w:rsidR="004B4658" w:rsidRPr="00BF3504" w:rsidRDefault="004B4658" w:rsidP="004B4658">
      <w:pPr>
        <w:spacing w:after="0"/>
      </w:pPr>
      <w:r w:rsidRPr="00BF3504">
        <w:t>Geoffrey C. Lamb, MD, FACP</w:t>
      </w:r>
    </w:p>
    <w:p w14:paraId="1E8DFDC0" w14:textId="77777777" w:rsidR="004B4658" w:rsidRPr="00BF3504" w:rsidRDefault="004B4658" w:rsidP="004B4658">
      <w:pPr>
        <w:spacing w:after="0"/>
      </w:pPr>
      <w:r w:rsidRPr="00BF3504">
        <w:t>Professor Emeritus </w:t>
      </w:r>
    </w:p>
    <w:p w14:paraId="484C78DB" w14:textId="77777777" w:rsidR="004B4658" w:rsidRPr="00BF3504" w:rsidRDefault="004B4658" w:rsidP="004B4658">
      <w:pPr>
        <w:spacing w:after="0"/>
      </w:pPr>
      <w:r w:rsidRPr="00BF3504">
        <w:t>Division of General Internal Medicine</w:t>
      </w:r>
    </w:p>
    <w:p w14:paraId="38C535B0" w14:textId="77777777" w:rsidR="004B4658" w:rsidRPr="00BF3504" w:rsidRDefault="004B4658" w:rsidP="004B4658">
      <w:pPr>
        <w:spacing w:after="160"/>
      </w:pPr>
      <w:r w:rsidRPr="00BF3504">
        <w:t>Medical College of Wisconsin</w:t>
      </w:r>
    </w:p>
    <w:p w14:paraId="00A96966" w14:textId="77777777" w:rsidR="004B4658" w:rsidRDefault="004B4658" w:rsidP="004B4658">
      <w:pPr>
        <w:spacing w:after="0"/>
      </w:pPr>
      <w:r>
        <w:t>Lavinia P. Middleton, MD</w:t>
      </w:r>
    </w:p>
    <w:p w14:paraId="7E3D13F7" w14:textId="77777777" w:rsidR="004B4658" w:rsidRDefault="004B4658" w:rsidP="004B4658">
      <w:pPr>
        <w:spacing w:after="0"/>
      </w:pPr>
      <w:r>
        <w:t>Professor of Pathology</w:t>
      </w:r>
    </w:p>
    <w:p w14:paraId="0833E77E" w14:textId="57466807" w:rsidR="004B4658" w:rsidRDefault="004B4658" w:rsidP="004B4658">
      <w:r>
        <w:t>U</w:t>
      </w:r>
      <w:r w:rsidR="00981A4C">
        <w:t xml:space="preserve">niversity of </w:t>
      </w:r>
      <w:r>
        <w:t>T</w:t>
      </w:r>
      <w:r w:rsidR="00981A4C">
        <w:t>exas</w:t>
      </w:r>
      <w:r>
        <w:t xml:space="preserve"> MD Anderson Cancer Center</w:t>
      </w:r>
    </w:p>
    <w:p w14:paraId="77296ADF" w14:textId="77777777" w:rsidR="00446058" w:rsidRDefault="00446058">
      <w:pPr>
        <w:spacing w:after="160"/>
      </w:pPr>
      <w:r>
        <w:br w:type="page"/>
      </w:r>
    </w:p>
    <w:p w14:paraId="4A44760F" w14:textId="35E6ED46" w:rsidR="004B4658" w:rsidRDefault="004B4658" w:rsidP="004B4658">
      <w:pPr>
        <w:spacing w:after="0"/>
      </w:pPr>
      <w:r w:rsidRPr="00BF3504">
        <w:lastRenderedPageBreak/>
        <w:t>Stacy O’Connor, MD</w:t>
      </w:r>
      <w:r w:rsidR="00981A4C">
        <w:t>,</w:t>
      </w:r>
      <w:r w:rsidRPr="00BF3504">
        <w:t xml:space="preserve"> MPH</w:t>
      </w:r>
      <w:r w:rsidR="00981A4C">
        <w:t>,</w:t>
      </w:r>
      <w:r w:rsidRPr="00BF3504">
        <w:t xml:space="preserve"> MMSc</w:t>
      </w:r>
      <w:r w:rsidR="00981A4C">
        <w:t>,</w:t>
      </w:r>
      <w:r w:rsidRPr="00BF3504">
        <w:t xml:space="preserve"> CIIP</w:t>
      </w:r>
    </w:p>
    <w:p w14:paraId="3F71FA83" w14:textId="77777777" w:rsidR="004B4658" w:rsidRDefault="004B4658" w:rsidP="004B4658">
      <w:pPr>
        <w:spacing w:after="0"/>
      </w:pPr>
      <w:r w:rsidRPr="00BF3504">
        <w:t>Patient Safety and Quality Officer</w:t>
      </w:r>
    </w:p>
    <w:p w14:paraId="12A43DFF" w14:textId="77777777" w:rsidR="004B4658" w:rsidRDefault="004B4658" w:rsidP="004B4658">
      <w:pPr>
        <w:spacing w:after="0"/>
      </w:pPr>
      <w:r w:rsidRPr="00BF3504">
        <w:t>Associate Professor of Radiology and Surgery</w:t>
      </w:r>
    </w:p>
    <w:p w14:paraId="41EB2146" w14:textId="167F6655" w:rsidR="004B4658" w:rsidRDefault="004B4658" w:rsidP="004B4658">
      <w:pPr>
        <w:spacing w:after="160"/>
      </w:pPr>
      <w:r w:rsidRPr="00BF3504">
        <w:t>Medical College of Wisconsin</w:t>
      </w:r>
      <w:r w:rsidR="00981A4C">
        <w:t xml:space="preserve"> and </w:t>
      </w:r>
      <w:r w:rsidRPr="00BF3504">
        <w:t>Froedtert Health</w:t>
      </w:r>
    </w:p>
    <w:p w14:paraId="622224FA" w14:textId="77777777" w:rsidR="004B4658" w:rsidRDefault="004B4658" w:rsidP="001B17B4">
      <w:pPr>
        <w:keepNext/>
        <w:spacing w:after="0"/>
      </w:pPr>
      <w:r>
        <w:t>Andrew Olson, MD</w:t>
      </w:r>
    </w:p>
    <w:p w14:paraId="52F179A3" w14:textId="77777777" w:rsidR="004B4658" w:rsidRPr="00BF3504" w:rsidRDefault="004B4658" w:rsidP="004B4658">
      <w:pPr>
        <w:spacing w:after="0"/>
      </w:pPr>
      <w:r w:rsidRPr="00BF3504">
        <w:t>Associate Professor of Medicine and Pediatrics</w:t>
      </w:r>
    </w:p>
    <w:p w14:paraId="14D454DC" w14:textId="77777777" w:rsidR="004B4658" w:rsidRPr="00BF3504" w:rsidRDefault="004B4658" w:rsidP="004B4658">
      <w:pPr>
        <w:spacing w:after="160"/>
      </w:pPr>
      <w:r w:rsidRPr="00BF3504">
        <w:t>University of Minnesota Medical School</w:t>
      </w:r>
    </w:p>
    <w:p w14:paraId="30C82BF4" w14:textId="77777777" w:rsidR="004B4658" w:rsidRDefault="004B4658" w:rsidP="004B4658">
      <w:pPr>
        <w:spacing w:after="0"/>
      </w:pPr>
      <w:r>
        <w:t>Latha Sivaprasad, MD</w:t>
      </w:r>
    </w:p>
    <w:p w14:paraId="0A4AF3AE" w14:textId="30858ED7" w:rsidR="004B4658" w:rsidRDefault="004B4658" w:rsidP="004B4658">
      <w:pPr>
        <w:spacing w:after="0"/>
      </w:pPr>
      <w:r>
        <w:t>Senior Vice President</w:t>
      </w:r>
      <w:r w:rsidR="004E258E">
        <w:t xml:space="preserve"> and </w:t>
      </w:r>
      <w:r>
        <w:t>Chief Medical Officer</w:t>
      </w:r>
    </w:p>
    <w:p w14:paraId="78730AFC" w14:textId="77777777" w:rsidR="004B4658" w:rsidRDefault="004B4658" w:rsidP="004B4658">
      <w:pPr>
        <w:spacing w:after="160"/>
      </w:pPr>
      <w:r>
        <w:t>Rhode Island Hospital (through August 2020)</w:t>
      </w:r>
    </w:p>
    <w:p w14:paraId="70796F43" w14:textId="6D5BF059" w:rsidR="004B4658" w:rsidRDefault="004B4658" w:rsidP="004B4658">
      <w:pPr>
        <w:spacing w:after="0"/>
      </w:pPr>
      <w:r>
        <w:t>Sharon Sutherland</w:t>
      </w:r>
      <w:r w:rsidR="004E258E">
        <w:t>,</w:t>
      </w:r>
      <w:r>
        <w:t xml:space="preserve"> MD, MPH</w:t>
      </w:r>
    </w:p>
    <w:p w14:paraId="004E0FFF" w14:textId="0EC59E48" w:rsidR="001B17B4" w:rsidRDefault="004B4658" w:rsidP="004B4658">
      <w:pPr>
        <w:spacing w:after="0"/>
      </w:pPr>
      <w:r>
        <w:t>Medical Director, Provider</w:t>
      </w:r>
      <w:r w:rsidR="00B163BB">
        <w:t>-</w:t>
      </w:r>
      <w:r>
        <w:t>Performed Microscopy</w:t>
      </w:r>
    </w:p>
    <w:p w14:paraId="7DAE5825" w14:textId="1772D833" w:rsidR="004B4658" w:rsidRDefault="004B4658" w:rsidP="004B4658">
      <w:pPr>
        <w:spacing w:after="0"/>
      </w:pPr>
      <w:r>
        <w:t xml:space="preserve">Cleveland Clinic </w:t>
      </w:r>
    </w:p>
    <w:p w14:paraId="40693DAD" w14:textId="77777777" w:rsidR="001B17B4" w:rsidRDefault="001B17B4" w:rsidP="004B4658">
      <w:pPr>
        <w:rPr>
          <w:b/>
          <w:bCs/>
        </w:rPr>
      </w:pPr>
    </w:p>
    <w:p w14:paraId="3CB5B5D4" w14:textId="4E55F145" w:rsidR="004B4658" w:rsidRDefault="004B4658" w:rsidP="004B4658">
      <w:r w:rsidRPr="00A82AEE">
        <w:rPr>
          <w:b/>
          <w:bCs/>
        </w:rPr>
        <w:t>AAMC Staff</w:t>
      </w:r>
    </w:p>
    <w:p w14:paraId="099C6354" w14:textId="77777777" w:rsidR="00E75269" w:rsidRDefault="00E75269" w:rsidP="00E75269">
      <w:pPr>
        <w:spacing w:after="0"/>
      </w:pPr>
      <w:r>
        <w:t>Jennifer Faerberg, MHSA</w:t>
      </w:r>
    </w:p>
    <w:p w14:paraId="4F9B39F3" w14:textId="77777777" w:rsidR="00E75269" w:rsidRDefault="00E75269" w:rsidP="00E75269">
      <w:pPr>
        <w:spacing w:after="0"/>
      </w:pPr>
      <w:r>
        <w:t>Director, Advancing Clinical Leadership and Quality</w:t>
      </w:r>
    </w:p>
    <w:p w14:paraId="110AEE1B" w14:textId="77777777" w:rsidR="00E75269" w:rsidRDefault="00E75269" w:rsidP="00E75269">
      <w:pPr>
        <w:spacing w:after="160"/>
      </w:pPr>
      <w:r>
        <w:t>Diagnostic Safety Toolkit Lead</w:t>
      </w:r>
    </w:p>
    <w:p w14:paraId="5CAA31FC" w14:textId="77777777" w:rsidR="00E75269" w:rsidRDefault="00E75269" w:rsidP="00E75269">
      <w:pPr>
        <w:spacing w:after="0"/>
      </w:pPr>
      <w:r>
        <w:t>Rosha McCoy, MD</w:t>
      </w:r>
    </w:p>
    <w:p w14:paraId="084C7302" w14:textId="77777777" w:rsidR="00E75269" w:rsidRDefault="00E75269" w:rsidP="00E75269">
      <w:pPr>
        <w:spacing w:after="160"/>
      </w:pPr>
      <w:r>
        <w:t>Senior Director, Advancing Clinical Leadership and Quality</w:t>
      </w:r>
    </w:p>
    <w:p w14:paraId="5B1581F8" w14:textId="77777777" w:rsidR="00E75269" w:rsidRDefault="00E75269" w:rsidP="00E75269">
      <w:pPr>
        <w:spacing w:after="0"/>
      </w:pPr>
      <w:r>
        <w:t>Jennifer Bretsch, MS, CPHQ</w:t>
      </w:r>
    </w:p>
    <w:p w14:paraId="6327E175" w14:textId="77777777" w:rsidR="00E75269" w:rsidRDefault="00E75269" w:rsidP="00E75269">
      <w:pPr>
        <w:spacing w:after="160"/>
      </w:pPr>
      <w:r>
        <w:t>Manager, Health Care Quality and Public Health Initiatives</w:t>
      </w:r>
    </w:p>
    <w:p w14:paraId="6B70AEBF" w14:textId="77777777" w:rsidR="00E75269" w:rsidRDefault="00E75269" w:rsidP="00E75269">
      <w:pPr>
        <w:spacing w:after="0"/>
      </w:pPr>
      <w:r>
        <w:t>Janis Orlowski, MD, MACP</w:t>
      </w:r>
    </w:p>
    <w:p w14:paraId="5CECBF42" w14:textId="77777777" w:rsidR="00E75269" w:rsidRDefault="00E75269" w:rsidP="00E75269">
      <w:pPr>
        <w:spacing w:after="160"/>
      </w:pPr>
      <w:r>
        <w:t>Chief Health Care Officer</w:t>
      </w:r>
    </w:p>
    <w:p w14:paraId="06F083F5" w14:textId="77777777" w:rsidR="00E201BD" w:rsidRDefault="00E201BD" w:rsidP="00E201BD">
      <w:pPr>
        <w:spacing w:after="0"/>
      </w:pPr>
      <w:r>
        <w:t>Judy Opatik Scott, MA</w:t>
      </w:r>
    </w:p>
    <w:p w14:paraId="540309F2" w14:textId="4474C1EA" w:rsidR="00E201BD" w:rsidRDefault="00E201BD" w:rsidP="00E201BD">
      <w:pPr>
        <w:spacing w:after="160"/>
      </w:pPr>
      <w:r>
        <w:t>Learning Design Manager</w:t>
      </w:r>
    </w:p>
    <w:p w14:paraId="1FE251B6" w14:textId="77777777" w:rsidR="004B4658" w:rsidRDefault="004B4658">
      <w:pPr>
        <w:spacing w:after="160"/>
        <w:rPr>
          <w:rFonts w:eastAsiaTheme="majorEastAsia" w:cstheme="minorHAnsi"/>
          <w:b/>
          <w:bCs/>
          <w:color w:val="2F5496" w:themeColor="accent1" w:themeShade="BF"/>
          <w:sz w:val="32"/>
          <w:szCs w:val="32"/>
        </w:rPr>
      </w:pPr>
      <w:bookmarkStart w:id="9" w:name="_Toc87972881"/>
      <w:bookmarkEnd w:id="8"/>
      <w:r>
        <w:br w:type="page"/>
      </w:r>
    </w:p>
    <w:p w14:paraId="13F0B684" w14:textId="200C2FC1" w:rsidR="006F2838" w:rsidRDefault="006F2838" w:rsidP="009C5905">
      <w:pPr>
        <w:pStyle w:val="Heading1"/>
      </w:pPr>
      <w:bookmarkStart w:id="10" w:name="_Toc102643995"/>
      <w:r>
        <w:lastRenderedPageBreak/>
        <w:t>Activity One</w:t>
      </w:r>
      <w:r w:rsidR="00A544C3">
        <w:t xml:space="preserve">: </w:t>
      </w:r>
      <w:r w:rsidRPr="000C73E2">
        <w:t>Getting Started</w:t>
      </w:r>
      <w:bookmarkEnd w:id="10"/>
    </w:p>
    <w:p w14:paraId="7C580DE0" w14:textId="438B1DE6" w:rsidR="00B872DE" w:rsidRPr="00ED0213" w:rsidRDefault="002C36F3" w:rsidP="006F2838">
      <w:pPr>
        <w:pStyle w:val="Heading2"/>
      </w:pPr>
      <w:bookmarkStart w:id="11" w:name="_Toc102643996"/>
      <w:bookmarkStart w:id="12" w:name="_Hlk98339315"/>
      <w:r>
        <w:t xml:space="preserve">Steps for Using This </w:t>
      </w:r>
      <w:r w:rsidR="00B872DE" w:rsidRPr="00ED0213">
        <w:t>Toolkit</w:t>
      </w:r>
      <w:bookmarkEnd w:id="9"/>
      <w:bookmarkEnd w:id="11"/>
    </w:p>
    <w:tbl>
      <w:tblPr>
        <w:tblStyle w:val="TableGrid"/>
        <w:tblW w:w="9900" w:type="dxa"/>
        <w:tblInd w:w="-95" w:type="dxa"/>
        <w:tblLook w:val="04A0" w:firstRow="1" w:lastRow="0" w:firstColumn="1" w:lastColumn="0" w:noHBand="0" w:noVBand="1"/>
      </w:tblPr>
      <w:tblGrid>
        <w:gridCol w:w="2250"/>
        <w:gridCol w:w="2790"/>
        <w:gridCol w:w="2250"/>
        <w:gridCol w:w="2610"/>
      </w:tblGrid>
      <w:tr w:rsidR="00270228" w:rsidRPr="00ED0213" w14:paraId="47DF4413" w14:textId="77777777" w:rsidTr="00CD4EC4">
        <w:tc>
          <w:tcPr>
            <w:tcW w:w="2250" w:type="dxa"/>
            <w:shd w:val="clear" w:color="auto" w:fill="2E74B5" w:themeFill="accent5" w:themeFillShade="BF"/>
            <w:vAlign w:val="center"/>
          </w:tcPr>
          <w:p w14:paraId="3B9F324F" w14:textId="7C40ABDC" w:rsidR="00270228" w:rsidRPr="00ED0213" w:rsidRDefault="00270228" w:rsidP="00CD4EC4">
            <w:pPr>
              <w:spacing w:before="40" w:after="40"/>
              <w:jc w:val="center"/>
              <w:rPr>
                <w:b/>
                <w:color w:val="FFFFFF" w:themeColor="background1"/>
                <w:sz w:val="20"/>
                <w:szCs w:val="20"/>
              </w:rPr>
            </w:pPr>
            <w:r w:rsidRPr="00ED0213">
              <w:rPr>
                <w:b/>
                <w:color w:val="FFFFFF" w:themeColor="background1"/>
                <w:sz w:val="20"/>
                <w:szCs w:val="20"/>
              </w:rPr>
              <w:t>1. Getting Started</w:t>
            </w:r>
          </w:p>
        </w:tc>
        <w:tc>
          <w:tcPr>
            <w:tcW w:w="2790" w:type="dxa"/>
            <w:shd w:val="clear" w:color="auto" w:fill="2E74B5" w:themeFill="accent5" w:themeFillShade="BF"/>
            <w:vAlign w:val="center"/>
          </w:tcPr>
          <w:p w14:paraId="6559C448" w14:textId="7884AE9D" w:rsidR="00270228" w:rsidRPr="00ED0213" w:rsidRDefault="00270228" w:rsidP="00CD4EC4">
            <w:pPr>
              <w:spacing w:before="40" w:after="40"/>
              <w:jc w:val="center"/>
              <w:rPr>
                <w:b/>
                <w:color w:val="FFFFFF" w:themeColor="background1"/>
                <w:sz w:val="20"/>
                <w:szCs w:val="20"/>
              </w:rPr>
            </w:pPr>
            <w:r w:rsidRPr="00ED0213">
              <w:rPr>
                <w:b/>
                <w:color w:val="FFFFFF" w:themeColor="background1"/>
                <w:sz w:val="20"/>
                <w:szCs w:val="20"/>
              </w:rPr>
              <w:t>2. Discuss Vignettes</w:t>
            </w:r>
          </w:p>
        </w:tc>
        <w:tc>
          <w:tcPr>
            <w:tcW w:w="2250" w:type="dxa"/>
            <w:shd w:val="clear" w:color="auto" w:fill="2E74B5" w:themeFill="accent5" w:themeFillShade="BF"/>
            <w:vAlign w:val="center"/>
          </w:tcPr>
          <w:p w14:paraId="3FCBF837" w14:textId="77777777" w:rsidR="00270228" w:rsidRPr="00ED0213" w:rsidRDefault="00270228" w:rsidP="00CD4EC4">
            <w:pPr>
              <w:spacing w:before="40" w:after="40"/>
              <w:jc w:val="center"/>
              <w:rPr>
                <w:b/>
                <w:color w:val="FFFFFF" w:themeColor="background1"/>
                <w:sz w:val="20"/>
                <w:szCs w:val="20"/>
              </w:rPr>
            </w:pPr>
            <w:r w:rsidRPr="00ED0213">
              <w:rPr>
                <w:b/>
                <w:color w:val="FFFFFF" w:themeColor="background1"/>
                <w:sz w:val="20"/>
                <w:szCs w:val="20"/>
              </w:rPr>
              <w:t>3. Conduct Institutional Inventory</w:t>
            </w:r>
          </w:p>
        </w:tc>
        <w:tc>
          <w:tcPr>
            <w:tcW w:w="2610" w:type="dxa"/>
            <w:shd w:val="clear" w:color="auto" w:fill="2E74B5" w:themeFill="accent5" w:themeFillShade="BF"/>
            <w:vAlign w:val="center"/>
          </w:tcPr>
          <w:p w14:paraId="0EFE2BB4" w14:textId="77777777" w:rsidR="00270228" w:rsidRPr="00ED0213" w:rsidRDefault="00270228" w:rsidP="00CD4EC4">
            <w:pPr>
              <w:spacing w:before="40" w:after="40"/>
              <w:jc w:val="center"/>
              <w:rPr>
                <w:b/>
                <w:color w:val="FFFFFF" w:themeColor="background1"/>
                <w:sz w:val="20"/>
                <w:szCs w:val="20"/>
              </w:rPr>
            </w:pPr>
            <w:r w:rsidRPr="00ED0213">
              <w:rPr>
                <w:b/>
                <w:color w:val="FFFFFF" w:themeColor="background1"/>
                <w:sz w:val="20"/>
                <w:szCs w:val="20"/>
              </w:rPr>
              <w:t>4. Reflection and Action Guide</w:t>
            </w:r>
          </w:p>
        </w:tc>
      </w:tr>
      <w:tr w:rsidR="00270228" w:rsidRPr="00ED0213" w14:paraId="5DEE2A4A" w14:textId="77777777" w:rsidTr="00270228">
        <w:tc>
          <w:tcPr>
            <w:tcW w:w="2250" w:type="dxa"/>
          </w:tcPr>
          <w:p w14:paraId="5C8FF78B" w14:textId="2EEF4B45" w:rsidR="006F2838" w:rsidRDefault="002C36F3" w:rsidP="00600450">
            <w:pPr>
              <w:numPr>
                <w:ilvl w:val="0"/>
                <w:numId w:val="1"/>
              </w:numPr>
              <w:spacing w:before="40" w:after="40"/>
              <w:ind w:left="163" w:hanging="180"/>
              <w:contextualSpacing/>
              <w:rPr>
                <w:sz w:val="20"/>
                <w:szCs w:val="20"/>
              </w:rPr>
            </w:pPr>
            <w:r>
              <w:rPr>
                <w:sz w:val="20"/>
                <w:szCs w:val="20"/>
              </w:rPr>
              <w:t>Review g</w:t>
            </w:r>
            <w:r w:rsidR="006F2838">
              <w:rPr>
                <w:sz w:val="20"/>
                <w:szCs w:val="20"/>
              </w:rPr>
              <w:t xml:space="preserve">oals and </w:t>
            </w:r>
            <w:r>
              <w:rPr>
                <w:sz w:val="20"/>
                <w:szCs w:val="20"/>
              </w:rPr>
              <w:t>o</w:t>
            </w:r>
            <w:r w:rsidR="006F2838">
              <w:rPr>
                <w:sz w:val="20"/>
                <w:szCs w:val="20"/>
              </w:rPr>
              <w:t>bjectives</w:t>
            </w:r>
            <w:r>
              <w:rPr>
                <w:sz w:val="20"/>
                <w:szCs w:val="20"/>
              </w:rPr>
              <w:t>.</w:t>
            </w:r>
          </w:p>
          <w:p w14:paraId="49C891D9" w14:textId="2912E95D"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Convene team</w:t>
            </w:r>
            <w:r w:rsidR="005F1C41">
              <w:rPr>
                <w:sz w:val="20"/>
                <w:szCs w:val="20"/>
              </w:rPr>
              <w:t>.</w:t>
            </w:r>
          </w:p>
          <w:p w14:paraId="2E901291" w14:textId="71B4ADEB"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Hold meeting</w:t>
            </w:r>
            <w:r w:rsidR="005F1C41">
              <w:rPr>
                <w:sz w:val="20"/>
                <w:szCs w:val="20"/>
              </w:rPr>
              <w:t>.</w:t>
            </w:r>
          </w:p>
        </w:tc>
        <w:tc>
          <w:tcPr>
            <w:tcW w:w="2790" w:type="dxa"/>
          </w:tcPr>
          <w:p w14:paraId="68250B42" w14:textId="3B80F4ED"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Identify participants</w:t>
            </w:r>
            <w:r w:rsidR="005F1C41">
              <w:rPr>
                <w:sz w:val="20"/>
                <w:szCs w:val="20"/>
              </w:rPr>
              <w:t>.</w:t>
            </w:r>
          </w:p>
          <w:p w14:paraId="702DC0DC" w14:textId="33B19A17" w:rsidR="00270228" w:rsidRPr="00ED0213" w:rsidRDefault="002C36F3" w:rsidP="00600450">
            <w:pPr>
              <w:numPr>
                <w:ilvl w:val="0"/>
                <w:numId w:val="1"/>
              </w:numPr>
              <w:spacing w:before="40" w:after="40"/>
              <w:ind w:left="163" w:hanging="180"/>
              <w:contextualSpacing/>
              <w:rPr>
                <w:sz w:val="20"/>
                <w:szCs w:val="20"/>
              </w:rPr>
            </w:pPr>
            <w:r>
              <w:rPr>
                <w:sz w:val="20"/>
                <w:szCs w:val="20"/>
              </w:rPr>
              <w:t>Research, d</w:t>
            </w:r>
            <w:r w:rsidR="00270228" w:rsidRPr="00ED0213">
              <w:rPr>
                <w:sz w:val="20"/>
                <w:szCs w:val="20"/>
              </w:rPr>
              <w:t>iscuss</w:t>
            </w:r>
            <w:r>
              <w:rPr>
                <w:sz w:val="20"/>
                <w:szCs w:val="20"/>
              </w:rPr>
              <w:t>,</w:t>
            </w:r>
            <w:r w:rsidR="00270228" w:rsidRPr="00ED0213">
              <w:rPr>
                <w:sz w:val="20"/>
                <w:szCs w:val="20"/>
              </w:rPr>
              <w:t xml:space="preserve"> and document answers</w:t>
            </w:r>
            <w:r>
              <w:rPr>
                <w:sz w:val="20"/>
                <w:szCs w:val="20"/>
              </w:rPr>
              <w:t>.</w:t>
            </w:r>
          </w:p>
          <w:p w14:paraId="264CA89E" w14:textId="785785CF"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 xml:space="preserve">Discuss </w:t>
            </w:r>
            <w:r w:rsidR="000A5D1C">
              <w:rPr>
                <w:sz w:val="20"/>
                <w:szCs w:val="20"/>
              </w:rPr>
              <w:t>the “</w:t>
            </w:r>
            <w:r w:rsidRPr="00ED0213">
              <w:rPr>
                <w:sz w:val="20"/>
                <w:szCs w:val="20"/>
              </w:rPr>
              <w:t xml:space="preserve">Institutional </w:t>
            </w:r>
            <w:r w:rsidR="000A5D1C">
              <w:rPr>
                <w:sz w:val="20"/>
                <w:szCs w:val="20"/>
              </w:rPr>
              <w:t>Approach</w:t>
            </w:r>
            <w:r w:rsidR="000A5D1C" w:rsidRPr="00ED0213">
              <w:rPr>
                <w:sz w:val="20"/>
                <w:szCs w:val="20"/>
              </w:rPr>
              <w:t xml:space="preserve"> </w:t>
            </w:r>
            <w:r w:rsidRPr="00ED0213">
              <w:rPr>
                <w:sz w:val="20"/>
                <w:szCs w:val="20"/>
              </w:rPr>
              <w:t>Questions</w:t>
            </w:r>
            <w:r w:rsidR="000A5D1C">
              <w:rPr>
                <w:sz w:val="20"/>
                <w:szCs w:val="20"/>
              </w:rPr>
              <w:t>”</w:t>
            </w:r>
            <w:r w:rsidRPr="00ED0213">
              <w:rPr>
                <w:sz w:val="20"/>
                <w:szCs w:val="20"/>
              </w:rPr>
              <w:t xml:space="preserve"> and</w:t>
            </w:r>
            <w:r w:rsidR="002A2DF4">
              <w:rPr>
                <w:sz w:val="20"/>
                <w:szCs w:val="20"/>
              </w:rPr>
              <w:t xml:space="preserve"> the vignettes;</w:t>
            </w:r>
            <w:r w:rsidRPr="00ED0213">
              <w:rPr>
                <w:sz w:val="20"/>
                <w:szCs w:val="20"/>
              </w:rPr>
              <w:t xml:space="preserve"> document answers</w:t>
            </w:r>
            <w:r w:rsidR="005F1C41">
              <w:rPr>
                <w:sz w:val="20"/>
                <w:szCs w:val="20"/>
              </w:rPr>
              <w:t>.</w:t>
            </w:r>
          </w:p>
          <w:p w14:paraId="65ED7011" w14:textId="5C38E474" w:rsidR="00270228" w:rsidRPr="00ED0213" w:rsidRDefault="00CD4EC4" w:rsidP="00600450">
            <w:pPr>
              <w:numPr>
                <w:ilvl w:val="0"/>
                <w:numId w:val="1"/>
              </w:numPr>
              <w:spacing w:before="40" w:after="40"/>
              <w:ind w:left="163" w:hanging="180"/>
              <w:contextualSpacing/>
              <w:rPr>
                <w:sz w:val="20"/>
                <w:szCs w:val="20"/>
              </w:rPr>
            </w:pPr>
            <w:r>
              <w:rPr>
                <w:sz w:val="20"/>
                <w:szCs w:val="20"/>
              </w:rPr>
              <w:t>Summarize</w:t>
            </w:r>
            <w:r w:rsidR="00270228" w:rsidRPr="00ED0213">
              <w:rPr>
                <w:sz w:val="20"/>
                <w:szCs w:val="20"/>
              </w:rPr>
              <w:t xml:space="preserve"> key takeaways</w:t>
            </w:r>
            <w:r w:rsidR="005F1C41">
              <w:rPr>
                <w:sz w:val="20"/>
                <w:szCs w:val="20"/>
              </w:rPr>
              <w:t>.</w:t>
            </w:r>
          </w:p>
        </w:tc>
        <w:tc>
          <w:tcPr>
            <w:tcW w:w="2250" w:type="dxa"/>
          </w:tcPr>
          <w:p w14:paraId="60F11EA1" w14:textId="7A81AE8B"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 xml:space="preserve">Work through each of the </w:t>
            </w:r>
            <w:r w:rsidR="007F3BCD">
              <w:rPr>
                <w:sz w:val="20"/>
                <w:szCs w:val="20"/>
              </w:rPr>
              <w:t>seven</w:t>
            </w:r>
            <w:r w:rsidR="007F3BCD" w:rsidRPr="00ED0213">
              <w:rPr>
                <w:sz w:val="20"/>
                <w:szCs w:val="20"/>
              </w:rPr>
              <w:t xml:space="preserve"> </w:t>
            </w:r>
            <w:r w:rsidRPr="00ED0213">
              <w:rPr>
                <w:sz w:val="20"/>
                <w:szCs w:val="20"/>
              </w:rPr>
              <w:t>steps to identify communication gaps</w:t>
            </w:r>
            <w:r w:rsidR="0094204F">
              <w:rPr>
                <w:sz w:val="20"/>
                <w:szCs w:val="20"/>
              </w:rPr>
              <w:t>.</w:t>
            </w:r>
            <w:r w:rsidRPr="00ED0213">
              <w:rPr>
                <w:sz w:val="20"/>
                <w:szCs w:val="20"/>
              </w:rPr>
              <w:t xml:space="preserve"> </w:t>
            </w:r>
          </w:p>
          <w:p w14:paraId="1D30FA41" w14:textId="111645D8"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Document answers</w:t>
            </w:r>
            <w:r w:rsidR="0094204F">
              <w:rPr>
                <w:sz w:val="20"/>
                <w:szCs w:val="20"/>
              </w:rPr>
              <w:t>.</w:t>
            </w:r>
          </w:p>
          <w:p w14:paraId="7AFD5B70" w14:textId="77777777" w:rsidR="00270228" w:rsidRPr="00ED0213" w:rsidRDefault="00270228" w:rsidP="00600450">
            <w:pPr>
              <w:spacing w:before="40" w:after="40"/>
              <w:rPr>
                <w:sz w:val="20"/>
                <w:szCs w:val="20"/>
              </w:rPr>
            </w:pPr>
          </w:p>
        </w:tc>
        <w:tc>
          <w:tcPr>
            <w:tcW w:w="2610" w:type="dxa"/>
          </w:tcPr>
          <w:p w14:paraId="64A9D0FF" w14:textId="5C120AFF"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 xml:space="preserve">Identify </w:t>
            </w:r>
            <w:r w:rsidR="007F3BCD">
              <w:rPr>
                <w:sz w:val="20"/>
                <w:szCs w:val="20"/>
              </w:rPr>
              <w:t>three</w:t>
            </w:r>
            <w:r w:rsidR="007F3BCD" w:rsidRPr="00ED0213">
              <w:rPr>
                <w:sz w:val="20"/>
                <w:szCs w:val="20"/>
              </w:rPr>
              <w:t xml:space="preserve"> </w:t>
            </w:r>
            <w:r w:rsidRPr="00ED0213">
              <w:rPr>
                <w:sz w:val="20"/>
                <w:szCs w:val="20"/>
              </w:rPr>
              <w:t>high priority communication gaps and rank them</w:t>
            </w:r>
            <w:r w:rsidR="0094204F">
              <w:rPr>
                <w:sz w:val="20"/>
                <w:szCs w:val="20"/>
              </w:rPr>
              <w:t>.</w:t>
            </w:r>
          </w:p>
          <w:p w14:paraId="61C3A379" w14:textId="0175103D"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Choose one to act upon to close the gap</w:t>
            </w:r>
            <w:r w:rsidR="0094204F">
              <w:rPr>
                <w:sz w:val="20"/>
                <w:szCs w:val="20"/>
              </w:rPr>
              <w:t>.</w:t>
            </w:r>
          </w:p>
          <w:p w14:paraId="296334D2" w14:textId="258EA1DA" w:rsidR="00270228" w:rsidRPr="00ED0213" w:rsidRDefault="00270228" w:rsidP="00600450">
            <w:pPr>
              <w:numPr>
                <w:ilvl w:val="0"/>
                <w:numId w:val="1"/>
              </w:numPr>
              <w:spacing w:before="40" w:after="40"/>
              <w:ind w:left="163" w:hanging="180"/>
              <w:contextualSpacing/>
              <w:rPr>
                <w:sz w:val="20"/>
                <w:szCs w:val="20"/>
              </w:rPr>
            </w:pPr>
            <w:r w:rsidRPr="00ED0213">
              <w:rPr>
                <w:sz w:val="20"/>
                <w:szCs w:val="20"/>
              </w:rPr>
              <w:t xml:space="preserve">List specific steps to </w:t>
            </w:r>
            <w:r>
              <w:rPr>
                <w:sz w:val="20"/>
                <w:szCs w:val="20"/>
              </w:rPr>
              <w:t>close the gap and measure the change</w:t>
            </w:r>
            <w:r w:rsidR="0094204F">
              <w:rPr>
                <w:sz w:val="20"/>
                <w:szCs w:val="20"/>
              </w:rPr>
              <w:t>.</w:t>
            </w:r>
          </w:p>
        </w:tc>
      </w:tr>
    </w:tbl>
    <w:p w14:paraId="6BFD0F0F" w14:textId="77777777" w:rsidR="00B872DE" w:rsidRPr="00ED0213" w:rsidRDefault="00B872DE" w:rsidP="00CD4EC4">
      <w:pPr>
        <w:pStyle w:val="Heading2"/>
      </w:pPr>
      <w:bookmarkStart w:id="13" w:name="_Toc87972882"/>
      <w:bookmarkStart w:id="14" w:name="_Toc102643997"/>
      <w:bookmarkStart w:id="15" w:name="_Hlk72767980"/>
      <w:r w:rsidRPr="00ED0213">
        <w:t>Goals and Objectives</w:t>
      </w:r>
      <w:bookmarkEnd w:id="13"/>
      <w:bookmarkEnd w:id="14"/>
    </w:p>
    <w:p w14:paraId="66379235" w14:textId="5909EE91" w:rsidR="00B872DE" w:rsidRPr="00ED0213" w:rsidRDefault="00B872DE" w:rsidP="00B872DE">
      <w:r w:rsidRPr="00ED0213">
        <w:rPr>
          <w:b/>
        </w:rPr>
        <w:t xml:space="preserve">Project </w:t>
      </w:r>
      <w:r w:rsidR="008C5CF1">
        <w:rPr>
          <w:b/>
        </w:rPr>
        <w:t>g</w:t>
      </w:r>
      <w:r w:rsidRPr="00ED0213">
        <w:rPr>
          <w:b/>
        </w:rPr>
        <w:t>oal:</w:t>
      </w:r>
      <w:r w:rsidRPr="00ED0213">
        <w:t xml:space="preserve"> </w:t>
      </w:r>
      <w:bookmarkStart w:id="16" w:name="_Hlk95725029"/>
      <w:bookmarkStart w:id="17" w:name="_Hlk72155305"/>
      <w:r w:rsidRPr="00ED0213">
        <w:t>To facilitate discovery and discussion among clinicians</w:t>
      </w:r>
      <w:r w:rsidR="00401776">
        <w:t>, learners,</w:t>
      </w:r>
      <w:r w:rsidRPr="00ED0213">
        <w:t xml:space="preserve"> and leaders within </w:t>
      </w:r>
      <w:r w:rsidR="008C5CF1">
        <w:t>a</w:t>
      </w:r>
      <w:r w:rsidRPr="00ED0213">
        <w:t xml:space="preserve">cademic </w:t>
      </w:r>
      <w:r w:rsidR="008C5CF1">
        <w:t>m</w:t>
      </w:r>
      <w:r w:rsidRPr="00ED0213">
        <w:t xml:space="preserve">edical </w:t>
      </w:r>
      <w:r w:rsidR="008C5CF1">
        <w:t>c</w:t>
      </w:r>
      <w:r w:rsidRPr="00ED0213">
        <w:t>enters (AMCs) about how diagnostic testing information</w:t>
      </w:r>
      <w:r w:rsidR="003F222F">
        <w:t>, results, and follow-up</w:t>
      </w:r>
      <w:r w:rsidRPr="00ED0213">
        <w:t xml:space="preserve"> can be reliably communicated</w:t>
      </w:r>
      <w:r w:rsidR="00401776">
        <w:t xml:space="preserve">, especially </w:t>
      </w:r>
      <w:r w:rsidRPr="00ED0213">
        <w:t>around care transitions</w:t>
      </w:r>
      <w:bookmarkEnd w:id="16"/>
      <w:r w:rsidRPr="00ED0213">
        <w:t>.</w:t>
      </w:r>
      <w:bookmarkEnd w:id="17"/>
    </w:p>
    <w:p w14:paraId="7CF0DA7C" w14:textId="77CFF961" w:rsidR="00B872DE" w:rsidRPr="00ED0213" w:rsidRDefault="00B872DE" w:rsidP="00B872DE">
      <w:r w:rsidRPr="00ED0213">
        <w:rPr>
          <w:b/>
        </w:rPr>
        <w:t xml:space="preserve">Performance </w:t>
      </w:r>
      <w:r w:rsidR="008C5CF1">
        <w:rPr>
          <w:b/>
        </w:rPr>
        <w:t>g</w:t>
      </w:r>
      <w:r w:rsidRPr="00ED0213">
        <w:rPr>
          <w:b/>
        </w:rPr>
        <w:t xml:space="preserve">oal: </w:t>
      </w:r>
      <w:r w:rsidRPr="00ED0213">
        <w:t>Improve the safety and quality of diagnostic test follow-up to reduce the probability of diagnostic errors</w:t>
      </w:r>
      <w:r w:rsidR="001352C7">
        <w:t xml:space="preserve"> and poor outcomes</w:t>
      </w:r>
      <w:r w:rsidRPr="00ED0213">
        <w:t>.</w:t>
      </w:r>
    </w:p>
    <w:p w14:paraId="3EFAC214" w14:textId="009EE425" w:rsidR="00B872DE" w:rsidRPr="00ED0213" w:rsidRDefault="00B872DE" w:rsidP="00B872DE">
      <w:pPr>
        <w:spacing w:before="60" w:after="60"/>
        <w:rPr>
          <w:b/>
        </w:rPr>
      </w:pPr>
      <w:r w:rsidRPr="00ED0213">
        <w:rPr>
          <w:b/>
        </w:rPr>
        <w:t xml:space="preserve">Learning </w:t>
      </w:r>
      <w:r w:rsidR="008C5CF1">
        <w:rPr>
          <w:b/>
        </w:rPr>
        <w:t>o</w:t>
      </w:r>
      <w:r w:rsidRPr="00ED0213">
        <w:rPr>
          <w:b/>
        </w:rPr>
        <w:t>bjectives</w:t>
      </w:r>
      <w:r w:rsidR="008C5CF1">
        <w:rPr>
          <w:b/>
        </w:rPr>
        <w:t>:</w:t>
      </w:r>
      <w:r w:rsidRPr="00ED0213">
        <w:rPr>
          <w:b/>
        </w:rPr>
        <w:t xml:space="preserve"> </w:t>
      </w:r>
    </w:p>
    <w:p w14:paraId="139CA8A7" w14:textId="7D03303D" w:rsidR="00992120" w:rsidRPr="00ED0213" w:rsidRDefault="00992120" w:rsidP="00332AC7">
      <w:pPr>
        <w:numPr>
          <w:ilvl w:val="0"/>
          <w:numId w:val="2"/>
        </w:numPr>
        <w:spacing w:before="60" w:after="60"/>
        <w:ind w:left="540"/>
        <w:contextualSpacing/>
      </w:pPr>
      <w:bookmarkStart w:id="18" w:name="_Hlk95741351"/>
      <w:bookmarkEnd w:id="15"/>
      <w:r w:rsidRPr="00ED0213">
        <w:t xml:space="preserve">Assess current internal organizational policies, </w:t>
      </w:r>
      <w:r w:rsidR="001352C7">
        <w:t xml:space="preserve">culture, </w:t>
      </w:r>
      <w:r w:rsidRPr="00ED0213">
        <w:t>procedures, and practices regarding diagnostic test follow-up across transitions of care</w:t>
      </w:r>
      <w:r w:rsidR="00311EB0">
        <w:t>.</w:t>
      </w:r>
    </w:p>
    <w:p w14:paraId="7BFECE47" w14:textId="54A28B32" w:rsidR="00992120" w:rsidRPr="00ED0213" w:rsidRDefault="00992120" w:rsidP="00332AC7">
      <w:pPr>
        <w:numPr>
          <w:ilvl w:val="1"/>
          <w:numId w:val="2"/>
        </w:numPr>
        <w:spacing w:before="60" w:after="60" w:line="240" w:lineRule="auto"/>
        <w:ind w:left="900"/>
        <w:contextualSpacing/>
        <w:rPr>
          <w:iCs/>
        </w:rPr>
      </w:pPr>
      <w:r w:rsidRPr="00ED0213">
        <w:rPr>
          <w:iCs/>
        </w:rPr>
        <w:t xml:space="preserve">Given a specific vignette, describe the actions </w:t>
      </w:r>
      <w:r w:rsidR="00620050">
        <w:rPr>
          <w:iCs/>
        </w:rPr>
        <w:t xml:space="preserve">health care personnel at </w:t>
      </w:r>
      <w:r w:rsidRPr="00ED0213">
        <w:rPr>
          <w:iCs/>
        </w:rPr>
        <w:t xml:space="preserve">your institution would </w:t>
      </w:r>
      <w:r w:rsidR="00620050">
        <w:rPr>
          <w:iCs/>
        </w:rPr>
        <w:t xml:space="preserve">usually </w:t>
      </w:r>
      <w:r w:rsidRPr="00ED0213">
        <w:rPr>
          <w:iCs/>
        </w:rPr>
        <w:t>take if the patient w</w:t>
      </w:r>
      <w:r w:rsidR="00311EB0">
        <w:rPr>
          <w:iCs/>
        </w:rPr>
        <w:t>ere</w:t>
      </w:r>
      <w:r w:rsidRPr="00ED0213">
        <w:rPr>
          <w:iCs/>
        </w:rPr>
        <w:t xml:space="preserve"> in your health system and how this aligns with </w:t>
      </w:r>
      <w:r>
        <w:rPr>
          <w:iCs/>
        </w:rPr>
        <w:t xml:space="preserve">current </w:t>
      </w:r>
      <w:r w:rsidR="00620050">
        <w:rPr>
          <w:iCs/>
        </w:rPr>
        <w:t xml:space="preserve">institutional </w:t>
      </w:r>
      <w:r w:rsidRPr="00ED0213">
        <w:rPr>
          <w:iCs/>
        </w:rPr>
        <w:t>policies and procedures.</w:t>
      </w:r>
    </w:p>
    <w:p w14:paraId="793C8229" w14:textId="7AC2EB01" w:rsidR="00992120" w:rsidRPr="00332AC7" w:rsidRDefault="00992120" w:rsidP="00034751">
      <w:pPr>
        <w:numPr>
          <w:ilvl w:val="1"/>
          <w:numId w:val="2"/>
        </w:numPr>
        <w:spacing w:before="60" w:line="240" w:lineRule="auto"/>
        <w:ind w:left="907"/>
        <w:rPr>
          <w:iCs/>
        </w:rPr>
      </w:pPr>
      <w:r w:rsidRPr="00332AC7">
        <w:rPr>
          <w:iCs/>
        </w:rPr>
        <w:t>Using information gathered from the vignette discussion and the step-by-step inventory guide, assess the effectiveness of current institution communication processes and practices</w:t>
      </w:r>
      <w:r w:rsidR="00311EB0">
        <w:rPr>
          <w:iCs/>
        </w:rPr>
        <w:t>.</w:t>
      </w:r>
      <w:r w:rsidRPr="00332AC7">
        <w:rPr>
          <w:iCs/>
        </w:rPr>
        <w:t xml:space="preserve"> </w:t>
      </w:r>
    </w:p>
    <w:p w14:paraId="215A4F37" w14:textId="5F4567B9" w:rsidR="00992120" w:rsidRPr="00ED0213" w:rsidRDefault="00992120" w:rsidP="00332AC7">
      <w:pPr>
        <w:numPr>
          <w:ilvl w:val="0"/>
          <w:numId w:val="2"/>
        </w:numPr>
        <w:spacing w:before="60" w:after="60"/>
        <w:ind w:left="540"/>
        <w:contextualSpacing/>
      </w:pPr>
      <w:r w:rsidRPr="00ED0213">
        <w:t>Initiate discussions to identify strategies for improving diagnostic test follow-up</w:t>
      </w:r>
      <w:r w:rsidR="00311EB0">
        <w:t>.</w:t>
      </w:r>
    </w:p>
    <w:p w14:paraId="209DAF40" w14:textId="06688A6F" w:rsidR="00992120" w:rsidRDefault="00992120" w:rsidP="00332AC7">
      <w:pPr>
        <w:numPr>
          <w:ilvl w:val="1"/>
          <w:numId w:val="2"/>
        </w:numPr>
        <w:spacing w:before="60" w:after="60" w:line="240" w:lineRule="auto"/>
        <w:ind w:left="900"/>
        <w:contextualSpacing/>
        <w:rPr>
          <w:iCs/>
        </w:rPr>
      </w:pPr>
      <w:r w:rsidRPr="00332AC7">
        <w:rPr>
          <w:iCs/>
        </w:rPr>
        <w:t xml:space="preserve">Using the </w:t>
      </w:r>
      <w:r w:rsidR="007F1CBC">
        <w:rPr>
          <w:iCs/>
        </w:rPr>
        <w:t>“</w:t>
      </w:r>
      <w:hyperlink w:anchor="_Activity_Four:_Reflection" w:history="1">
        <w:r w:rsidRPr="00CE39FF">
          <w:rPr>
            <w:rStyle w:val="Hyperlink"/>
            <w:iCs/>
          </w:rPr>
          <w:t>Reflection and Action Guide</w:t>
        </w:r>
      </w:hyperlink>
      <w:r w:rsidRPr="00332AC7">
        <w:rPr>
          <w:iCs/>
        </w:rPr>
        <w:t>,</w:t>
      </w:r>
      <w:r w:rsidR="007F1CBC">
        <w:rPr>
          <w:iCs/>
        </w:rPr>
        <w:t>”</w:t>
      </w:r>
      <w:r w:rsidRPr="00332AC7">
        <w:rPr>
          <w:iCs/>
        </w:rPr>
        <w:t xml:space="preserve"> develop a plan to improve at least one </w:t>
      </w:r>
      <w:r w:rsidR="00034751">
        <w:rPr>
          <w:iCs/>
        </w:rPr>
        <w:t xml:space="preserve">identified </w:t>
      </w:r>
      <w:r w:rsidRPr="00332AC7">
        <w:rPr>
          <w:iCs/>
        </w:rPr>
        <w:t>communication gap</w:t>
      </w:r>
      <w:r w:rsidR="001352C7">
        <w:rPr>
          <w:iCs/>
        </w:rPr>
        <w:t>.</w:t>
      </w:r>
    </w:p>
    <w:p w14:paraId="5F3E1262" w14:textId="77777777" w:rsidR="00D12422" w:rsidRDefault="00D12422" w:rsidP="00D12422">
      <w:bookmarkStart w:id="19" w:name="_Hlk101183239"/>
      <w:r w:rsidRPr="00D12422">
        <w:rPr>
          <w:b/>
          <w:bCs/>
        </w:rPr>
        <w:t>PC users, please note:</w:t>
      </w:r>
      <w:r>
        <w:t xml:space="preserve"> After selecting hyperlinks within this document, press Alt + </w:t>
      </w:r>
      <w:r>
        <w:sym w:font="Wingdings" w:char="F0DF"/>
      </w:r>
      <w:r>
        <w:t xml:space="preserve"> to return to your original location.</w:t>
      </w:r>
    </w:p>
    <w:p w14:paraId="5CB60434" w14:textId="77777777" w:rsidR="000C73E2" w:rsidRPr="00CD4C93" w:rsidRDefault="000C73E2" w:rsidP="0095528B">
      <w:pPr>
        <w:pStyle w:val="Heading2"/>
      </w:pPr>
      <w:bookmarkStart w:id="20" w:name="_Toc102643998"/>
      <w:bookmarkEnd w:id="12"/>
      <w:bookmarkEnd w:id="18"/>
      <w:bookmarkEnd w:id="19"/>
      <w:r w:rsidRPr="00CD4C93">
        <w:t>Convene a Core Team</w:t>
      </w:r>
      <w:bookmarkEnd w:id="20"/>
    </w:p>
    <w:p w14:paraId="22EE02C6" w14:textId="5C5517F3" w:rsidR="006F2838" w:rsidRDefault="00A14663" w:rsidP="000C73E2">
      <w:bookmarkStart w:id="21" w:name="_Hlk98339360"/>
      <w:r>
        <w:t xml:space="preserve">Prior to convening a team, it’s important to describe the rationale for this project, </w:t>
      </w:r>
      <w:r w:rsidR="00034751">
        <w:t xml:space="preserve">which is </w:t>
      </w:r>
      <w:r>
        <w:t xml:space="preserve">found in the </w:t>
      </w:r>
      <w:r w:rsidR="005C1906">
        <w:t>“</w:t>
      </w:r>
      <w:hyperlink w:anchor="_Diagnostic_Safety_Toolkit:" w:history="1">
        <w:r w:rsidR="005C1906" w:rsidRPr="005C1906">
          <w:rPr>
            <w:rStyle w:val="Hyperlink"/>
          </w:rPr>
          <w:t>Diagnostic Safety Toolkit: Preface</w:t>
        </w:r>
      </w:hyperlink>
      <w:r>
        <w:t>.</w:t>
      </w:r>
      <w:r w:rsidR="005C1906">
        <w:t>”</w:t>
      </w:r>
    </w:p>
    <w:bookmarkEnd w:id="21"/>
    <w:p w14:paraId="4DCC1B5A" w14:textId="2E39655F" w:rsidR="000C73E2" w:rsidRDefault="000C73E2" w:rsidP="000C73E2">
      <w:r>
        <w:t xml:space="preserve">The project champion/lead will identify key stakeholders to serve as </w:t>
      </w:r>
      <w:r w:rsidR="009B1A90">
        <w:t>the</w:t>
      </w:r>
      <w:r>
        <w:t xml:space="preserve"> core team. The following is a list of stakeholders to </w:t>
      </w:r>
      <w:r w:rsidR="003F222F">
        <w:t>consider</w:t>
      </w:r>
      <w:r w:rsidR="009B1A90">
        <w:t>,</w:t>
      </w:r>
      <w:r w:rsidR="003F222F">
        <w:t xml:space="preserve"> </w:t>
      </w:r>
      <w:r>
        <w:t>includ</w:t>
      </w:r>
      <w:r w:rsidR="003F222F">
        <w:t>ing</w:t>
      </w:r>
      <w:r>
        <w:t xml:space="preserve">: </w:t>
      </w:r>
    </w:p>
    <w:p w14:paraId="2C665149" w14:textId="481D3293" w:rsidR="004C4441" w:rsidRDefault="004C4441" w:rsidP="00BC1456">
      <w:pPr>
        <w:pStyle w:val="ListParagraph"/>
        <w:numPr>
          <w:ilvl w:val="2"/>
          <w:numId w:val="3"/>
        </w:numPr>
        <w:spacing w:after="60" w:line="240" w:lineRule="auto"/>
        <w:ind w:left="720"/>
        <w:contextualSpacing w:val="0"/>
        <w:rPr>
          <w:szCs w:val="22"/>
        </w:rPr>
      </w:pPr>
      <w:r>
        <w:rPr>
          <w:szCs w:val="22"/>
        </w:rPr>
        <w:t>Project champion</w:t>
      </w:r>
      <w:r w:rsidR="009B1A90">
        <w:rPr>
          <w:szCs w:val="22"/>
        </w:rPr>
        <w:t>.</w:t>
      </w:r>
    </w:p>
    <w:p w14:paraId="2A422B15" w14:textId="7A83EB28" w:rsidR="000C73E2" w:rsidRDefault="000C73E2" w:rsidP="00BC1456">
      <w:pPr>
        <w:pStyle w:val="ListParagraph"/>
        <w:numPr>
          <w:ilvl w:val="2"/>
          <w:numId w:val="3"/>
        </w:numPr>
        <w:spacing w:after="60" w:line="240" w:lineRule="auto"/>
        <w:ind w:left="720"/>
        <w:contextualSpacing w:val="0"/>
        <w:rPr>
          <w:szCs w:val="22"/>
        </w:rPr>
      </w:pPr>
      <w:r>
        <w:rPr>
          <w:szCs w:val="22"/>
        </w:rPr>
        <w:t>Project manager</w:t>
      </w:r>
      <w:r w:rsidR="004C4441">
        <w:rPr>
          <w:szCs w:val="22"/>
        </w:rPr>
        <w:t xml:space="preserve"> with operational expertise</w:t>
      </w:r>
      <w:r w:rsidR="009B1A90">
        <w:rPr>
          <w:szCs w:val="22"/>
        </w:rPr>
        <w:t>.</w:t>
      </w:r>
    </w:p>
    <w:p w14:paraId="477B80DF" w14:textId="2EF903A8" w:rsidR="000C73E2" w:rsidRDefault="000C73E2" w:rsidP="00BC1456">
      <w:pPr>
        <w:pStyle w:val="ListParagraph"/>
        <w:numPr>
          <w:ilvl w:val="2"/>
          <w:numId w:val="3"/>
        </w:numPr>
        <w:spacing w:after="60" w:line="240" w:lineRule="auto"/>
        <w:ind w:left="720"/>
        <w:contextualSpacing w:val="0"/>
        <w:rPr>
          <w:szCs w:val="22"/>
        </w:rPr>
      </w:pPr>
      <w:r>
        <w:rPr>
          <w:szCs w:val="22"/>
        </w:rPr>
        <w:t xml:space="preserve">Trainees from multiple </w:t>
      </w:r>
      <w:r w:rsidR="009B1A90">
        <w:rPr>
          <w:szCs w:val="22"/>
        </w:rPr>
        <w:t>graduate medical education (</w:t>
      </w:r>
      <w:r>
        <w:rPr>
          <w:szCs w:val="22"/>
        </w:rPr>
        <w:t>GME</w:t>
      </w:r>
      <w:r w:rsidR="009B1A90">
        <w:rPr>
          <w:szCs w:val="22"/>
        </w:rPr>
        <w:t>)</w:t>
      </w:r>
      <w:r>
        <w:rPr>
          <w:szCs w:val="22"/>
        </w:rPr>
        <w:t xml:space="preserve"> programs</w:t>
      </w:r>
      <w:r w:rsidR="009B1A90">
        <w:rPr>
          <w:szCs w:val="22"/>
        </w:rPr>
        <w:t>.</w:t>
      </w:r>
    </w:p>
    <w:p w14:paraId="680BC659" w14:textId="220E0DC3" w:rsidR="000C73E2" w:rsidRDefault="000C73E2" w:rsidP="00BC1456">
      <w:pPr>
        <w:pStyle w:val="ListParagraph"/>
        <w:numPr>
          <w:ilvl w:val="2"/>
          <w:numId w:val="3"/>
        </w:numPr>
        <w:spacing w:after="60" w:line="240" w:lineRule="auto"/>
        <w:ind w:left="720"/>
        <w:contextualSpacing w:val="0"/>
        <w:rPr>
          <w:szCs w:val="22"/>
        </w:rPr>
      </w:pPr>
      <w:r>
        <w:rPr>
          <w:szCs w:val="22"/>
        </w:rPr>
        <w:lastRenderedPageBreak/>
        <w:t>Departmental GME leaders from multiple departments</w:t>
      </w:r>
      <w:r w:rsidR="009B1A90">
        <w:rPr>
          <w:szCs w:val="22"/>
        </w:rPr>
        <w:t>.</w:t>
      </w:r>
    </w:p>
    <w:p w14:paraId="26C52E48" w14:textId="1032C17E" w:rsidR="000C73E2" w:rsidRDefault="000C73E2" w:rsidP="00BC1456">
      <w:pPr>
        <w:pStyle w:val="ListParagraph"/>
        <w:numPr>
          <w:ilvl w:val="2"/>
          <w:numId w:val="3"/>
        </w:numPr>
        <w:spacing w:after="60" w:line="240" w:lineRule="auto"/>
        <w:ind w:left="720"/>
        <w:contextualSpacing w:val="0"/>
        <w:rPr>
          <w:szCs w:val="22"/>
        </w:rPr>
      </w:pPr>
      <w:r>
        <w:rPr>
          <w:szCs w:val="22"/>
        </w:rPr>
        <w:t>Clinical quality and safety leadership</w:t>
      </w:r>
      <w:r w:rsidR="009B1A90">
        <w:rPr>
          <w:szCs w:val="22"/>
        </w:rPr>
        <w:t>.</w:t>
      </w:r>
    </w:p>
    <w:p w14:paraId="758D53D9" w14:textId="2A15B23D" w:rsidR="000C73E2" w:rsidRDefault="000C73E2" w:rsidP="00BC1456">
      <w:pPr>
        <w:pStyle w:val="ListParagraph"/>
        <w:numPr>
          <w:ilvl w:val="2"/>
          <w:numId w:val="3"/>
        </w:numPr>
        <w:spacing w:after="60" w:line="240" w:lineRule="auto"/>
        <w:ind w:left="720"/>
        <w:contextualSpacing w:val="0"/>
        <w:rPr>
          <w:szCs w:val="22"/>
        </w:rPr>
      </w:pPr>
      <w:bookmarkStart w:id="22" w:name="_Hlk101182823"/>
      <w:r>
        <w:rPr>
          <w:szCs w:val="22"/>
        </w:rPr>
        <w:t>Patients</w:t>
      </w:r>
      <w:r w:rsidR="002A610C">
        <w:rPr>
          <w:szCs w:val="22"/>
        </w:rPr>
        <w:t xml:space="preserve">, their </w:t>
      </w:r>
      <w:r w:rsidR="003F222F">
        <w:rPr>
          <w:szCs w:val="22"/>
        </w:rPr>
        <w:t>families</w:t>
      </w:r>
      <w:r w:rsidR="002A610C">
        <w:rPr>
          <w:szCs w:val="22"/>
        </w:rPr>
        <w:t xml:space="preserve">, and/or </w:t>
      </w:r>
      <w:r>
        <w:rPr>
          <w:szCs w:val="22"/>
        </w:rPr>
        <w:t>patient representatives</w:t>
      </w:r>
      <w:r w:rsidR="002A610C">
        <w:rPr>
          <w:szCs w:val="22"/>
        </w:rPr>
        <w:t>.</w:t>
      </w:r>
    </w:p>
    <w:p w14:paraId="49D6A7EA" w14:textId="3FE7CEF2" w:rsidR="000C73E2" w:rsidRDefault="000C73E2" w:rsidP="00BC1456">
      <w:pPr>
        <w:pStyle w:val="ListParagraph"/>
        <w:numPr>
          <w:ilvl w:val="2"/>
          <w:numId w:val="3"/>
        </w:numPr>
        <w:spacing w:after="60" w:line="240" w:lineRule="auto"/>
        <w:ind w:left="720"/>
        <w:contextualSpacing w:val="0"/>
        <w:rPr>
          <w:szCs w:val="22"/>
        </w:rPr>
      </w:pPr>
      <w:r>
        <w:rPr>
          <w:szCs w:val="22"/>
        </w:rPr>
        <w:t>Laboratory and radiology leadership</w:t>
      </w:r>
      <w:r w:rsidR="002A610C">
        <w:rPr>
          <w:szCs w:val="22"/>
        </w:rPr>
        <w:t>.</w:t>
      </w:r>
    </w:p>
    <w:p w14:paraId="4AF48E0E" w14:textId="3AFB0031" w:rsidR="000C73E2" w:rsidRDefault="000C73E2" w:rsidP="00BC1456">
      <w:pPr>
        <w:pStyle w:val="ListParagraph"/>
        <w:numPr>
          <w:ilvl w:val="2"/>
          <w:numId w:val="3"/>
        </w:numPr>
        <w:spacing w:after="60" w:line="240" w:lineRule="auto"/>
        <w:ind w:left="720"/>
        <w:contextualSpacing w:val="0"/>
        <w:rPr>
          <w:szCs w:val="22"/>
        </w:rPr>
      </w:pPr>
      <w:r>
        <w:rPr>
          <w:szCs w:val="22"/>
        </w:rPr>
        <w:t>Nursing leadership</w:t>
      </w:r>
      <w:r w:rsidR="002A610C">
        <w:rPr>
          <w:szCs w:val="22"/>
        </w:rPr>
        <w:t>.</w:t>
      </w:r>
    </w:p>
    <w:p w14:paraId="22FA84F5" w14:textId="1378B671" w:rsidR="000C73E2" w:rsidRDefault="000C73E2" w:rsidP="00BC1456">
      <w:pPr>
        <w:pStyle w:val="ListParagraph"/>
        <w:numPr>
          <w:ilvl w:val="2"/>
          <w:numId w:val="3"/>
        </w:numPr>
        <w:spacing w:after="60" w:line="240" w:lineRule="auto"/>
        <w:ind w:left="720"/>
        <w:contextualSpacing w:val="0"/>
        <w:rPr>
          <w:szCs w:val="22"/>
        </w:rPr>
      </w:pPr>
      <w:r>
        <w:rPr>
          <w:szCs w:val="22"/>
        </w:rPr>
        <w:t xml:space="preserve">Health IT and </w:t>
      </w:r>
      <w:r w:rsidR="002A610C">
        <w:rPr>
          <w:szCs w:val="22"/>
        </w:rPr>
        <w:t>c</w:t>
      </w:r>
      <w:r>
        <w:rPr>
          <w:szCs w:val="22"/>
        </w:rPr>
        <w:t xml:space="preserve">linical </w:t>
      </w:r>
      <w:r w:rsidR="002A610C">
        <w:rPr>
          <w:szCs w:val="22"/>
        </w:rPr>
        <w:t>i</w:t>
      </w:r>
      <w:r>
        <w:rPr>
          <w:szCs w:val="22"/>
        </w:rPr>
        <w:t>nformatics experts</w:t>
      </w:r>
      <w:r w:rsidR="002A610C">
        <w:rPr>
          <w:szCs w:val="22"/>
        </w:rPr>
        <w:t>.</w:t>
      </w:r>
    </w:p>
    <w:p w14:paraId="7FCB649F" w14:textId="7C339D84" w:rsidR="000C73E2" w:rsidRDefault="000C73E2" w:rsidP="00BC1456">
      <w:pPr>
        <w:pStyle w:val="ListParagraph"/>
        <w:numPr>
          <w:ilvl w:val="2"/>
          <w:numId w:val="3"/>
        </w:numPr>
        <w:spacing w:after="60" w:line="240" w:lineRule="auto"/>
        <w:ind w:left="720"/>
        <w:contextualSpacing w:val="0"/>
        <w:rPr>
          <w:szCs w:val="22"/>
        </w:rPr>
      </w:pPr>
      <w:r>
        <w:rPr>
          <w:szCs w:val="22"/>
        </w:rPr>
        <w:t>Quality improvement personnel</w:t>
      </w:r>
      <w:r w:rsidR="002A610C">
        <w:rPr>
          <w:szCs w:val="22"/>
        </w:rPr>
        <w:t>.</w:t>
      </w:r>
    </w:p>
    <w:p w14:paraId="3A8F73D6" w14:textId="632EBD26" w:rsidR="003F222F" w:rsidRPr="00C17DA6" w:rsidRDefault="003F222F" w:rsidP="00BC1456">
      <w:pPr>
        <w:pStyle w:val="ListParagraph"/>
        <w:numPr>
          <w:ilvl w:val="2"/>
          <w:numId w:val="3"/>
        </w:numPr>
        <w:spacing w:after="60" w:line="240" w:lineRule="auto"/>
        <w:ind w:left="720"/>
        <w:contextualSpacing w:val="0"/>
        <w:rPr>
          <w:szCs w:val="22"/>
        </w:rPr>
      </w:pPr>
      <w:r>
        <w:rPr>
          <w:szCs w:val="22"/>
        </w:rPr>
        <w:t>Other key stakeholders at your institution</w:t>
      </w:r>
      <w:r w:rsidR="002A610C">
        <w:rPr>
          <w:szCs w:val="22"/>
        </w:rPr>
        <w:t>.</w:t>
      </w:r>
    </w:p>
    <w:p w14:paraId="38E01BC0" w14:textId="77777777" w:rsidR="000C73E2" w:rsidRDefault="000C73E2" w:rsidP="0095528B">
      <w:pPr>
        <w:pStyle w:val="Heading2"/>
      </w:pPr>
      <w:bookmarkStart w:id="23" w:name="_Toc102643999"/>
      <w:bookmarkEnd w:id="22"/>
      <w:r>
        <w:t>Hold a Kickoff Meeting of the Core Team</w:t>
      </w:r>
      <w:bookmarkEnd w:id="23"/>
    </w:p>
    <w:p w14:paraId="7C60A768" w14:textId="65599094" w:rsidR="00BC1456" w:rsidRDefault="000C73E2" w:rsidP="000C73E2">
      <w:r>
        <w:t>The first meeting of the core team may be held in</w:t>
      </w:r>
      <w:r w:rsidR="00DE7EF2">
        <w:t xml:space="preserve"> </w:t>
      </w:r>
      <w:r>
        <w:t xml:space="preserve">person or virtually, per your institutional protocol. </w:t>
      </w:r>
      <w:r w:rsidR="00DE7EF2">
        <w:t>B</w:t>
      </w:r>
      <w:r>
        <w:t>elow are some suggestions for structuring the meeting.</w:t>
      </w:r>
    </w:p>
    <w:p w14:paraId="68C8DCA1" w14:textId="77777777" w:rsidR="000C73E2" w:rsidRPr="00CD4C93" w:rsidRDefault="000C73E2" w:rsidP="0095528B">
      <w:pPr>
        <w:pStyle w:val="Heading3"/>
      </w:pPr>
      <w:r w:rsidRPr="00CD4C93">
        <w:t>Introduction and Overview</w:t>
      </w:r>
    </w:p>
    <w:p w14:paraId="48C36EBE" w14:textId="596F4F1E" w:rsidR="003D3028" w:rsidRDefault="003D3028" w:rsidP="00BC1456">
      <w:pPr>
        <w:pStyle w:val="ListParagraph"/>
        <w:numPr>
          <w:ilvl w:val="0"/>
          <w:numId w:val="10"/>
        </w:numPr>
        <w:spacing w:after="60" w:line="240" w:lineRule="auto"/>
        <w:contextualSpacing w:val="0"/>
      </w:pPr>
      <w:r>
        <w:t xml:space="preserve">In advance of the first meeting, you may want to send participants the text of the opening patient vignette, found in the </w:t>
      </w:r>
      <w:hyperlink w:anchor="_Diagnostic_Safety_Toolkit:" w:history="1">
        <w:r w:rsidR="005C1906">
          <w:rPr>
            <w:rStyle w:val="Hyperlink"/>
          </w:rPr>
          <w:t>p</w:t>
        </w:r>
        <w:r w:rsidRPr="00711479">
          <w:rPr>
            <w:rStyle w:val="Hyperlink"/>
          </w:rPr>
          <w:t>reface</w:t>
        </w:r>
      </w:hyperlink>
      <w:r>
        <w:t xml:space="preserve">, or you may choose to share it at the beginning of the meeting. A patient story involving a diagnostic follow-up communication error is a good way to quickly capture your team’s attention and generate a call to action. </w:t>
      </w:r>
    </w:p>
    <w:p w14:paraId="7CC4EA5F" w14:textId="2CC40492" w:rsidR="000C73E2" w:rsidRDefault="000C73E2" w:rsidP="00BC1456">
      <w:pPr>
        <w:pStyle w:val="ListParagraph"/>
        <w:numPr>
          <w:ilvl w:val="0"/>
          <w:numId w:val="10"/>
        </w:numPr>
        <w:spacing w:after="60" w:line="240" w:lineRule="auto"/>
        <w:contextualSpacing w:val="0"/>
      </w:pPr>
      <w:r>
        <w:t>Depending on the makeup of your team, you may want to</w:t>
      </w:r>
      <w:r w:rsidR="003D3028">
        <w:t xml:space="preserve"> conduct</w:t>
      </w:r>
      <w:r>
        <w:t xml:space="preserve"> an icebreaker.</w:t>
      </w:r>
    </w:p>
    <w:p w14:paraId="719919B0" w14:textId="359DFA76" w:rsidR="00113849" w:rsidRDefault="00113849" w:rsidP="00BC1456">
      <w:pPr>
        <w:pStyle w:val="ListParagraph"/>
        <w:numPr>
          <w:ilvl w:val="0"/>
          <w:numId w:val="10"/>
        </w:numPr>
        <w:spacing w:after="60" w:line="240" w:lineRule="auto"/>
        <w:contextualSpacing w:val="0"/>
      </w:pPr>
      <w:r>
        <w:t>Following the icebreaker and/or the vignette discussion, present a short (1-3</w:t>
      </w:r>
      <w:r w:rsidR="00796BCC">
        <w:t xml:space="preserve"> </w:t>
      </w:r>
      <w:r>
        <w:t xml:space="preserve">minutes) overview of the project. You may also want to provide a copy of the </w:t>
      </w:r>
      <w:r w:rsidR="005C1906">
        <w:t>p</w:t>
      </w:r>
      <w:r>
        <w:t>reface.</w:t>
      </w:r>
    </w:p>
    <w:p w14:paraId="134C4631" w14:textId="77777777" w:rsidR="000C73E2" w:rsidRPr="00DA65A3" w:rsidRDefault="000C73E2" w:rsidP="0095528B">
      <w:pPr>
        <w:pStyle w:val="Heading3"/>
      </w:pPr>
      <w:r w:rsidRPr="00DA65A3">
        <w:t>Goals and Guiding Principles</w:t>
      </w:r>
    </w:p>
    <w:p w14:paraId="702D9333" w14:textId="72C281F9" w:rsidR="000C73E2" w:rsidRDefault="000C73E2" w:rsidP="00BC1456">
      <w:pPr>
        <w:pStyle w:val="ListParagraph"/>
        <w:numPr>
          <w:ilvl w:val="0"/>
          <w:numId w:val="11"/>
        </w:numPr>
        <w:spacing w:after="60"/>
        <w:contextualSpacing w:val="0"/>
      </w:pPr>
      <w:bookmarkStart w:id="24" w:name="_Hlk101182965"/>
      <w:r>
        <w:t>Identify shared goals for this initiative</w:t>
      </w:r>
      <w:r w:rsidR="00796BCC">
        <w:t xml:space="preserve"> — </w:t>
      </w:r>
      <w:r>
        <w:t xml:space="preserve">ask the participants what they hope to accomplish during this time together. Below are some possible goals to </w:t>
      </w:r>
      <w:r w:rsidR="00796BCC">
        <w:t xml:space="preserve">start </w:t>
      </w:r>
      <w:r>
        <w:t>the conversation:</w:t>
      </w:r>
    </w:p>
    <w:bookmarkEnd w:id="24"/>
    <w:p w14:paraId="1F74FDB8" w14:textId="15D1199F" w:rsidR="000C73E2" w:rsidRDefault="000C73E2" w:rsidP="00BC1456">
      <w:pPr>
        <w:pStyle w:val="ListParagraph"/>
        <w:numPr>
          <w:ilvl w:val="1"/>
          <w:numId w:val="11"/>
        </w:numPr>
        <w:spacing w:after="60"/>
        <w:ind w:left="1080"/>
        <w:contextualSpacing w:val="0"/>
      </w:pPr>
      <w:r>
        <w:t>Identify current best communication follow-up practices that are working</w:t>
      </w:r>
      <w:r w:rsidR="00796BCC">
        <w:t>.</w:t>
      </w:r>
    </w:p>
    <w:p w14:paraId="66364ECA" w14:textId="11D099B1" w:rsidR="000C73E2" w:rsidRDefault="000C73E2" w:rsidP="00BC1456">
      <w:pPr>
        <w:pStyle w:val="ListParagraph"/>
        <w:numPr>
          <w:ilvl w:val="1"/>
          <w:numId w:val="11"/>
        </w:numPr>
        <w:spacing w:after="60"/>
        <w:ind w:left="1080"/>
        <w:contextualSpacing w:val="0"/>
      </w:pPr>
      <w:r>
        <w:t>Identify where the communication gaps occur</w:t>
      </w:r>
      <w:r w:rsidR="00796BCC">
        <w:t>.</w:t>
      </w:r>
    </w:p>
    <w:p w14:paraId="4C797825" w14:textId="3192AF45" w:rsidR="000C73E2" w:rsidRDefault="000C73E2" w:rsidP="00BC1456">
      <w:pPr>
        <w:pStyle w:val="ListParagraph"/>
        <w:numPr>
          <w:ilvl w:val="1"/>
          <w:numId w:val="11"/>
        </w:numPr>
        <w:spacing w:after="60"/>
        <w:ind w:left="1080"/>
        <w:contextualSpacing w:val="0"/>
      </w:pPr>
      <w:r>
        <w:t>Improve patient follow-up protocols</w:t>
      </w:r>
      <w:r w:rsidR="00796BCC">
        <w:t>.</w:t>
      </w:r>
    </w:p>
    <w:p w14:paraId="6B02F855" w14:textId="085C4987" w:rsidR="000C73E2" w:rsidRDefault="000C73E2" w:rsidP="00BC1456">
      <w:pPr>
        <w:pStyle w:val="ListParagraph"/>
        <w:numPr>
          <w:ilvl w:val="0"/>
          <w:numId w:val="11"/>
        </w:numPr>
        <w:spacing w:after="60"/>
        <w:contextualSpacing w:val="0"/>
      </w:pPr>
      <w:r>
        <w:t>Identify a set of guiding principles</w:t>
      </w:r>
      <w:r w:rsidR="00796BCC">
        <w:t xml:space="preserve"> —</w:t>
      </w:r>
      <w:r>
        <w:t xml:space="preserve"> a few suggestions include:</w:t>
      </w:r>
    </w:p>
    <w:p w14:paraId="2677DFD5" w14:textId="35922C3A" w:rsidR="000879AC" w:rsidRDefault="000C73E2" w:rsidP="00BC1456">
      <w:pPr>
        <w:pStyle w:val="ListParagraph"/>
        <w:numPr>
          <w:ilvl w:val="1"/>
          <w:numId w:val="11"/>
        </w:numPr>
        <w:spacing w:after="60"/>
        <w:ind w:left="1080"/>
        <w:contextualSpacing w:val="0"/>
      </w:pPr>
      <w:r>
        <w:t>Transparency</w:t>
      </w:r>
      <w:r w:rsidR="00796BCC">
        <w:t>.</w:t>
      </w:r>
    </w:p>
    <w:p w14:paraId="162C9EB9" w14:textId="43B78303" w:rsidR="00B872DE" w:rsidRDefault="000C73E2" w:rsidP="00BC1456">
      <w:pPr>
        <w:pStyle w:val="ListParagraph"/>
        <w:numPr>
          <w:ilvl w:val="1"/>
          <w:numId w:val="11"/>
        </w:numPr>
        <w:spacing w:after="60"/>
        <w:ind w:left="1080"/>
        <w:contextualSpacing w:val="0"/>
      </w:pPr>
      <w:bookmarkStart w:id="25" w:name="_Hlk98340270"/>
      <w:r>
        <w:t>Patient-centered</w:t>
      </w:r>
      <w:r w:rsidR="004C4441">
        <w:t>ness</w:t>
      </w:r>
      <w:r w:rsidR="00796BCC">
        <w:t>.</w:t>
      </w:r>
    </w:p>
    <w:p w14:paraId="1AA7881F" w14:textId="7229F10A" w:rsidR="004C4441" w:rsidRDefault="004C4441" w:rsidP="00BC1456">
      <w:pPr>
        <w:pStyle w:val="ListParagraph"/>
        <w:numPr>
          <w:ilvl w:val="1"/>
          <w:numId w:val="11"/>
        </w:numPr>
        <w:spacing w:after="60"/>
        <w:ind w:left="1080"/>
        <w:contextualSpacing w:val="0"/>
      </w:pPr>
      <w:r>
        <w:t>Equity-focused</w:t>
      </w:r>
      <w:r w:rsidR="00796BCC">
        <w:t>.</w:t>
      </w:r>
    </w:p>
    <w:p w14:paraId="1BC5887E" w14:textId="635AC09B" w:rsidR="004C4441" w:rsidRPr="000879AC" w:rsidRDefault="004C4441" w:rsidP="00BC1456">
      <w:pPr>
        <w:pStyle w:val="ListParagraph"/>
        <w:numPr>
          <w:ilvl w:val="1"/>
          <w:numId w:val="11"/>
        </w:numPr>
        <w:spacing w:after="60"/>
        <w:ind w:left="1080"/>
        <w:contextualSpacing w:val="0"/>
      </w:pPr>
      <w:r>
        <w:t xml:space="preserve">Operationally </w:t>
      </w:r>
      <w:r w:rsidR="00C86977">
        <w:t>viable</w:t>
      </w:r>
      <w:r>
        <w:t xml:space="preserve"> and not onerous</w:t>
      </w:r>
      <w:r w:rsidR="00796BCC">
        <w:t>.</w:t>
      </w:r>
      <w:r>
        <w:t xml:space="preserve"> </w:t>
      </w:r>
    </w:p>
    <w:bookmarkEnd w:id="25"/>
    <w:p w14:paraId="344A3839" w14:textId="2005E2FB" w:rsidR="000C73E2" w:rsidRDefault="000C73E2" w:rsidP="007172E8">
      <w:pPr>
        <w:pStyle w:val="Heading1"/>
      </w:pPr>
      <w:r>
        <w:br w:type="page"/>
      </w:r>
      <w:bookmarkStart w:id="26" w:name="_Toc102644000"/>
      <w:r>
        <w:lastRenderedPageBreak/>
        <w:t>Activity Two</w:t>
      </w:r>
      <w:r w:rsidR="000F3D58">
        <w:t>:</w:t>
      </w:r>
      <w:r>
        <w:t xml:space="preserve"> </w:t>
      </w:r>
      <w:r w:rsidR="007172E8">
        <w:t xml:space="preserve">Discuss Institutional </w:t>
      </w:r>
      <w:r w:rsidR="00A07C1F">
        <w:t>Approach</w:t>
      </w:r>
      <w:r w:rsidR="007172E8">
        <w:t xml:space="preserve"> and Patient Vignettes</w:t>
      </w:r>
      <w:bookmarkEnd w:id="26"/>
    </w:p>
    <w:p w14:paraId="5615C810" w14:textId="1F836394" w:rsidR="007172E8" w:rsidRDefault="007172E8" w:rsidP="007172E8">
      <w:r>
        <w:t>After identifying the shared goals and guiding principles, the core team will begin looking at their institutional diagnostic testing follow-up practices.</w:t>
      </w:r>
    </w:p>
    <w:p w14:paraId="0E8FE834" w14:textId="75C82874" w:rsidR="00D95755" w:rsidRPr="00D95755" w:rsidRDefault="00D95755" w:rsidP="007172E8">
      <w:r>
        <w:rPr>
          <w:b/>
          <w:bCs/>
        </w:rPr>
        <w:t xml:space="preserve">Note: </w:t>
      </w:r>
      <w:r w:rsidR="006F716D">
        <w:t>When entering information in tables</w:t>
      </w:r>
      <w:r w:rsidR="004E252B">
        <w:t xml:space="preserve"> within the toolkit</w:t>
      </w:r>
      <w:r w:rsidR="006F716D">
        <w:t xml:space="preserve">, the space will automatically expand to accommodate your text. </w:t>
      </w:r>
    </w:p>
    <w:p w14:paraId="1CA8F9B6" w14:textId="631B0D8D" w:rsidR="007172E8" w:rsidRDefault="007172E8" w:rsidP="0095528B">
      <w:pPr>
        <w:pStyle w:val="Heading2"/>
      </w:pPr>
      <w:bookmarkStart w:id="27" w:name="_Toc102644001"/>
      <w:r>
        <w:t xml:space="preserve">Institutional </w:t>
      </w:r>
      <w:r w:rsidR="00A07C1F">
        <w:t>Approach</w:t>
      </w:r>
      <w:r>
        <w:t xml:space="preserve"> Questions</w:t>
      </w:r>
      <w:bookmarkEnd w:id="27"/>
    </w:p>
    <w:p w14:paraId="1980842D" w14:textId="612D76D8" w:rsidR="007172E8" w:rsidRDefault="007172E8" w:rsidP="007172E8">
      <w:r>
        <w:t>The purpose of starting with a set of broad questions is to provide a</w:t>
      </w:r>
      <w:r w:rsidRPr="009704B6">
        <w:t xml:space="preserve"> prompt for </w:t>
      </w:r>
      <w:r>
        <w:t>team members</w:t>
      </w:r>
      <w:r w:rsidRPr="009704B6">
        <w:t xml:space="preserve"> to discuss their overall impression of </w:t>
      </w:r>
      <w:r>
        <w:t xml:space="preserve">diagnostic safety </w:t>
      </w:r>
      <w:r w:rsidRPr="009704B6">
        <w:t xml:space="preserve">issue </w:t>
      </w:r>
      <w:r w:rsidR="00C86977">
        <w:t xml:space="preserve">at your institution </w:t>
      </w:r>
      <w:r w:rsidRPr="009704B6">
        <w:t>and provide context for this project</w:t>
      </w:r>
      <w:r>
        <w:t xml:space="preserve">. </w:t>
      </w:r>
    </w:p>
    <w:tbl>
      <w:tblPr>
        <w:tblStyle w:val="TableGrid"/>
        <w:tblW w:w="0" w:type="auto"/>
        <w:tblLook w:val="04A0" w:firstRow="1" w:lastRow="0" w:firstColumn="1" w:lastColumn="0" w:noHBand="0" w:noVBand="1"/>
      </w:tblPr>
      <w:tblGrid>
        <w:gridCol w:w="9350"/>
      </w:tblGrid>
      <w:tr w:rsidR="007172E8" w:rsidRPr="001F71D1" w14:paraId="37F0BABB" w14:textId="77777777" w:rsidTr="00600450">
        <w:tc>
          <w:tcPr>
            <w:tcW w:w="9350" w:type="dxa"/>
            <w:shd w:val="clear" w:color="auto" w:fill="4472C4" w:themeFill="accent1"/>
          </w:tcPr>
          <w:p w14:paraId="725B69A4" w14:textId="0FE09638" w:rsidR="007172E8" w:rsidRPr="001F71D1" w:rsidRDefault="007172E8" w:rsidP="00600450">
            <w:pPr>
              <w:keepNext/>
              <w:spacing w:before="60" w:after="60"/>
              <w:rPr>
                <w:b/>
                <w:bCs/>
                <w:color w:val="E7E6E6" w:themeColor="background2"/>
              </w:rPr>
            </w:pPr>
            <w:r>
              <w:rPr>
                <w:b/>
                <w:bCs/>
                <w:color w:val="E7E6E6" w:themeColor="background2"/>
              </w:rPr>
              <w:t xml:space="preserve">Institutional </w:t>
            </w:r>
            <w:r w:rsidR="00D43D5C">
              <w:rPr>
                <w:b/>
                <w:bCs/>
                <w:color w:val="E7E6E6" w:themeColor="background2"/>
              </w:rPr>
              <w:t>Approach</w:t>
            </w:r>
            <w:r>
              <w:rPr>
                <w:b/>
                <w:bCs/>
                <w:color w:val="E7E6E6" w:themeColor="background2"/>
              </w:rPr>
              <w:t xml:space="preserve"> </w:t>
            </w:r>
          </w:p>
        </w:tc>
      </w:tr>
      <w:tr w:rsidR="007172E8" w:rsidRPr="00CF1827" w14:paraId="72A2EAEE" w14:textId="77777777" w:rsidTr="00600450">
        <w:tc>
          <w:tcPr>
            <w:tcW w:w="9350" w:type="dxa"/>
            <w:shd w:val="clear" w:color="auto" w:fill="D9E2F3" w:themeFill="accent1" w:themeFillTint="33"/>
          </w:tcPr>
          <w:p w14:paraId="29385F0B" w14:textId="17F342E2" w:rsidR="007172E8" w:rsidRPr="00CF1827" w:rsidRDefault="00697B7A" w:rsidP="00BC1456">
            <w:pPr>
              <w:pStyle w:val="ListParagraph"/>
              <w:keepNext/>
              <w:numPr>
                <w:ilvl w:val="0"/>
                <w:numId w:val="4"/>
              </w:numPr>
              <w:spacing w:beforeLines="40" w:before="96" w:afterLines="40" w:after="96"/>
            </w:pPr>
            <w:r>
              <w:t>W</w:t>
            </w:r>
            <w:r w:rsidR="007172E8" w:rsidRPr="00581B92">
              <w:t>hat areas of diagnostic testing follow-up would you describe as highly reliable</w:t>
            </w:r>
            <w:r w:rsidR="00807641">
              <w:t xml:space="preserve"> within your institution</w:t>
            </w:r>
            <w:r w:rsidR="007172E8" w:rsidRPr="00581B92">
              <w:t>?</w:t>
            </w:r>
          </w:p>
        </w:tc>
      </w:tr>
      <w:tr w:rsidR="007172E8" w:rsidRPr="001F71D1" w14:paraId="12D5D1DB" w14:textId="77777777" w:rsidTr="00600450">
        <w:tc>
          <w:tcPr>
            <w:tcW w:w="9350" w:type="dxa"/>
            <w:shd w:val="clear" w:color="auto" w:fill="FFFFFF" w:themeFill="background1"/>
          </w:tcPr>
          <w:p w14:paraId="6F1BA6AB" w14:textId="4F416DF4" w:rsidR="004E252B" w:rsidRPr="00E60321" w:rsidRDefault="004E252B" w:rsidP="00600450">
            <w:pPr>
              <w:keepNext/>
              <w:spacing w:beforeLines="40" w:before="96" w:afterLines="40" w:after="96"/>
            </w:pPr>
          </w:p>
        </w:tc>
      </w:tr>
      <w:tr w:rsidR="007172E8" w:rsidRPr="00CF1827" w14:paraId="4F2AA476" w14:textId="77777777" w:rsidTr="00600450">
        <w:tc>
          <w:tcPr>
            <w:tcW w:w="9350" w:type="dxa"/>
            <w:shd w:val="clear" w:color="auto" w:fill="D9E2F3" w:themeFill="accent1" w:themeFillTint="33"/>
          </w:tcPr>
          <w:p w14:paraId="2FE0690B" w14:textId="075174C7" w:rsidR="007172E8" w:rsidRPr="00CF1827" w:rsidRDefault="007172E8" w:rsidP="00BC1456">
            <w:pPr>
              <w:pStyle w:val="ListParagraph"/>
              <w:keepNext/>
              <w:numPr>
                <w:ilvl w:val="0"/>
                <w:numId w:val="4"/>
              </w:numPr>
              <w:spacing w:beforeLines="40" w:before="96" w:afterLines="40" w:after="96"/>
            </w:pPr>
            <w:r w:rsidRPr="00581B92">
              <w:t>Where do you see system vulnerabilities</w:t>
            </w:r>
            <w:r>
              <w:t>?</w:t>
            </w:r>
            <w:r w:rsidR="00DE544E">
              <w:t xml:space="preserve"> </w:t>
            </w:r>
          </w:p>
        </w:tc>
      </w:tr>
      <w:tr w:rsidR="007172E8" w14:paraId="7C4BE571" w14:textId="77777777" w:rsidTr="00600450">
        <w:tc>
          <w:tcPr>
            <w:tcW w:w="9350" w:type="dxa"/>
          </w:tcPr>
          <w:p w14:paraId="31F41810" w14:textId="77777777" w:rsidR="007172E8" w:rsidRPr="001F71D1" w:rsidRDefault="007172E8" w:rsidP="00600450">
            <w:pPr>
              <w:pStyle w:val="ListParagraph"/>
              <w:spacing w:beforeLines="40" w:before="96" w:afterLines="40" w:after="96"/>
              <w:ind w:left="360"/>
            </w:pPr>
          </w:p>
        </w:tc>
      </w:tr>
      <w:tr w:rsidR="007172E8" w14:paraId="5F12C6A3" w14:textId="77777777" w:rsidTr="00600450">
        <w:tc>
          <w:tcPr>
            <w:tcW w:w="9350" w:type="dxa"/>
            <w:shd w:val="clear" w:color="auto" w:fill="D9E2F3" w:themeFill="accent1" w:themeFillTint="33"/>
          </w:tcPr>
          <w:p w14:paraId="06AE12C5" w14:textId="77777777" w:rsidR="007172E8" w:rsidRPr="001F71D1" w:rsidRDefault="007172E8" w:rsidP="00BC1456">
            <w:pPr>
              <w:pStyle w:val="ListParagraph"/>
              <w:keepNext/>
              <w:numPr>
                <w:ilvl w:val="0"/>
                <w:numId w:val="4"/>
              </w:numPr>
              <w:spacing w:beforeLines="40" w:before="96" w:afterLines="40" w:after="96"/>
            </w:pPr>
            <w:r w:rsidRPr="00581B92">
              <w:t>Who are the key stakeholders in ensuring high reliability in diagnostic testing follow-up</w:t>
            </w:r>
            <w:r>
              <w:t>?</w:t>
            </w:r>
          </w:p>
        </w:tc>
      </w:tr>
      <w:tr w:rsidR="007172E8" w14:paraId="3EF7AA43" w14:textId="77777777" w:rsidTr="00600450">
        <w:tc>
          <w:tcPr>
            <w:tcW w:w="9350" w:type="dxa"/>
          </w:tcPr>
          <w:p w14:paraId="6E5B4875" w14:textId="77777777" w:rsidR="007172E8" w:rsidRPr="001F71D1" w:rsidRDefault="007172E8" w:rsidP="00600450">
            <w:pPr>
              <w:pStyle w:val="ListParagraph"/>
              <w:spacing w:beforeLines="40" w:before="96" w:afterLines="40" w:after="96"/>
              <w:ind w:left="360"/>
            </w:pPr>
          </w:p>
        </w:tc>
      </w:tr>
      <w:tr w:rsidR="007172E8" w14:paraId="782A3942" w14:textId="77777777" w:rsidTr="00600450">
        <w:tc>
          <w:tcPr>
            <w:tcW w:w="9350" w:type="dxa"/>
            <w:shd w:val="clear" w:color="auto" w:fill="D9E2F3" w:themeFill="accent1" w:themeFillTint="33"/>
          </w:tcPr>
          <w:p w14:paraId="3E4BACA0" w14:textId="7D773CD8" w:rsidR="007172E8" w:rsidRPr="001F71D1" w:rsidRDefault="00E17252" w:rsidP="00BC1456">
            <w:pPr>
              <w:pStyle w:val="ListParagraph"/>
              <w:numPr>
                <w:ilvl w:val="0"/>
                <w:numId w:val="4"/>
              </w:numPr>
            </w:pPr>
            <w:r w:rsidRPr="009D1B8B">
              <w:t xml:space="preserve">In addition to identifying stakeholders, what other supports (administrative, FTE support, external and internal grants) </w:t>
            </w:r>
            <w:r w:rsidR="00E272CB">
              <w:t xml:space="preserve">are needed to </w:t>
            </w:r>
            <w:r w:rsidR="00697B7A">
              <w:t>make changes to</w:t>
            </w:r>
            <w:r w:rsidR="00BC1EDF">
              <w:t xml:space="preserve"> the process</w:t>
            </w:r>
            <w:r w:rsidRPr="009D1B8B">
              <w:t>?</w:t>
            </w:r>
          </w:p>
        </w:tc>
      </w:tr>
      <w:tr w:rsidR="007172E8" w14:paraId="63085C02" w14:textId="77777777" w:rsidTr="00600450">
        <w:tc>
          <w:tcPr>
            <w:tcW w:w="9350" w:type="dxa"/>
          </w:tcPr>
          <w:p w14:paraId="06E38F98" w14:textId="3BB7F39A" w:rsidR="007172E8" w:rsidRPr="001F71D1" w:rsidRDefault="007172E8" w:rsidP="00E17252">
            <w:pPr>
              <w:spacing w:beforeLines="40" w:before="96" w:afterLines="40" w:after="96"/>
            </w:pPr>
          </w:p>
        </w:tc>
      </w:tr>
    </w:tbl>
    <w:p w14:paraId="52BEB5DB" w14:textId="77777777" w:rsidR="007172E8" w:rsidRDefault="007172E8" w:rsidP="007172E8"/>
    <w:p w14:paraId="1266803A" w14:textId="69C9D331" w:rsidR="007172E8" w:rsidRDefault="007172E8" w:rsidP="007172E8">
      <w:r>
        <w:t>After discussing the</w:t>
      </w:r>
      <w:r w:rsidR="00697B7A">
        <w:t>se</w:t>
      </w:r>
      <w:r>
        <w:t xml:space="preserve"> broad questions, the core team will view and discuss specific patient scenarios as though the situation were happening at </w:t>
      </w:r>
      <w:r w:rsidR="003367BC">
        <w:t>y</w:t>
      </w:r>
      <w:r w:rsidR="00CA6E02">
        <w:t xml:space="preserve">our </w:t>
      </w:r>
      <w:r>
        <w:t xml:space="preserve">institution. </w:t>
      </w:r>
    </w:p>
    <w:p w14:paraId="0151EFF0" w14:textId="4DC00BED" w:rsidR="007172E8" w:rsidRDefault="007172E8" w:rsidP="007172E8">
      <w:r>
        <w:t xml:space="preserve">The intent of the vignettes is to help understand your institution’s current state of post-discharge test follow-up practices. The </w:t>
      </w:r>
      <w:r w:rsidR="009C6B67">
        <w:t>issues brought</w:t>
      </w:r>
      <w:r>
        <w:t xml:space="preserve"> forth in the vignettes will assist in </w:t>
      </w:r>
      <w:r w:rsidRPr="00982B9E">
        <w:rPr>
          <w:b/>
          <w:bCs/>
        </w:rPr>
        <w:t>identifying the current practices in</w:t>
      </w:r>
      <w:r w:rsidR="007847A1">
        <w:rPr>
          <w:b/>
          <w:bCs/>
        </w:rPr>
        <w:t>:</w:t>
      </w:r>
      <w:r w:rsidRPr="00982B9E">
        <w:rPr>
          <w:b/>
          <w:bCs/>
        </w:rPr>
        <w:t xml:space="preserve"> </w:t>
      </w:r>
      <w:bookmarkStart w:id="28" w:name="_Hlk98936537"/>
      <w:r w:rsidR="0041764C">
        <w:rPr>
          <w:b/>
          <w:bCs/>
        </w:rPr>
        <w:t>“</w:t>
      </w:r>
      <w:hyperlink w:anchor="_Activity_Three:_Conduct" w:history="1">
        <w:r w:rsidR="007847A1" w:rsidRPr="0050341A">
          <w:rPr>
            <w:rStyle w:val="Hyperlink"/>
          </w:rPr>
          <w:t>Activity Three: Conduct an Institutional Inventory: Current Communication Processes and Practices</w:t>
        </w:r>
      </w:hyperlink>
      <w:r>
        <w:t>.</w:t>
      </w:r>
      <w:bookmarkEnd w:id="28"/>
      <w:r w:rsidR="0041764C">
        <w:t>”</w:t>
      </w:r>
    </w:p>
    <w:p w14:paraId="3F6E8CE0" w14:textId="7FA4A1CA" w:rsidR="007172E8" w:rsidRDefault="007172E8" w:rsidP="007172E8">
      <w:r w:rsidRPr="0029718F">
        <w:rPr>
          <w:i/>
          <w:iCs/>
        </w:rPr>
        <w:t>Note</w:t>
      </w:r>
      <w:r>
        <w:t xml:space="preserve">: </w:t>
      </w:r>
      <w:r w:rsidR="0048744F">
        <w:t>T</w:t>
      </w:r>
      <w:r>
        <w:t>here will</w:t>
      </w:r>
      <w:r w:rsidR="0048744F">
        <w:t xml:space="preserve"> likely</w:t>
      </w:r>
      <w:r>
        <w:t xml:space="preserve"> be a need to engage with others at your institution to answer the questions in the vignettes. This can be a designated action item after this initial meeting.</w:t>
      </w:r>
    </w:p>
    <w:p w14:paraId="4EA193B4" w14:textId="77777777" w:rsidR="00446058" w:rsidRDefault="00446058">
      <w:pPr>
        <w:spacing w:after="160"/>
        <w:rPr>
          <w:rFonts w:eastAsiaTheme="majorEastAsia" w:cstheme="minorHAnsi"/>
          <w:color w:val="2F5496" w:themeColor="accent1" w:themeShade="BF"/>
          <w:sz w:val="28"/>
          <w:szCs w:val="28"/>
        </w:rPr>
      </w:pPr>
      <w:bookmarkStart w:id="29" w:name="_Facilitating_the_Vignette"/>
      <w:bookmarkEnd w:id="29"/>
      <w:r>
        <w:br w:type="page"/>
      </w:r>
    </w:p>
    <w:p w14:paraId="160AAA22" w14:textId="6DF7987B" w:rsidR="00222F99" w:rsidRDefault="00222F99" w:rsidP="0095528B">
      <w:pPr>
        <w:pStyle w:val="Heading2"/>
      </w:pPr>
      <w:bookmarkStart w:id="30" w:name="_Toc102644002"/>
      <w:r>
        <w:lastRenderedPageBreak/>
        <w:t>Facilitating the Vignette Discussions</w:t>
      </w:r>
      <w:bookmarkEnd w:id="30"/>
    </w:p>
    <w:p w14:paraId="788F1E1D" w14:textId="3EA4C0D1" w:rsidR="00982B9E" w:rsidRDefault="00982B9E" w:rsidP="00BC1456">
      <w:pPr>
        <w:pStyle w:val="ListParagraph"/>
        <w:numPr>
          <w:ilvl w:val="0"/>
          <w:numId w:val="20"/>
        </w:numPr>
        <w:contextualSpacing w:val="0"/>
      </w:pPr>
      <w:bookmarkStart w:id="31" w:name="_Hlk98402052"/>
      <w:bookmarkStart w:id="32" w:name="_Hlk101186121"/>
      <w:r>
        <w:t xml:space="preserve">When discussing the vignettes, remind your team to view the stories as though they’re occurring at </w:t>
      </w:r>
      <w:r w:rsidR="00883D5A">
        <w:t>y</w:t>
      </w:r>
      <w:r w:rsidR="002D08D7">
        <w:t>our</w:t>
      </w:r>
      <w:r>
        <w:t xml:space="preserve"> institution and </w:t>
      </w:r>
      <w:r w:rsidR="000F6199">
        <w:t xml:space="preserve">to </w:t>
      </w:r>
      <w:r w:rsidR="00883D5A">
        <w:t>consider</w:t>
      </w:r>
      <w:r>
        <w:t xml:space="preserve"> the current</w:t>
      </w:r>
      <w:r w:rsidR="000F6199">
        <w:t xml:space="preserve"> practices and procedures </w:t>
      </w:r>
      <w:r>
        <w:t xml:space="preserve">where </w:t>
      </w:r>
      <w:r w:rsidR="000F6199">
        <w:t>they</w:t>
      </w:r>
      <w:r>
        <w:t xml:space="preserve"> work</w:t>
      </w:r>
      <w:r w:rsidR="000F6199">
        <w:t>.</w:t>
      </w:r>
      <w:bookmarkEnd w:id="31"/>
      <w:r>
        <w:t xml:space="preserve"> </w:t>
      </w:r>
    </w:p>
    <w:bookmarkEnd w:id="32"/>
    <w:p w14:paraId="322D9C97" w14:textId="791B4033" w:rsidR="00222F99" w:rsidRDefault="00222F99" w:rsidP="00BC1456">
      <w:pPr>
        <w:pStyle w:val="ListParagraph"/>
        <w:keepNext/>
        <w:numPr>
          <w:ilvl w:val="0"/>
          <w:numId w:val="20"/>
        </w:numPr>
        <w:spacing w:after="160"/>
      </w:pPr>
      <w:r>
        <w:t xml:space="preserve">There are four vignettes, each with </w:t>
      </w:r>
      <w:r w:rsidR="001A27C4">
        <w:t>a</w:t>
      </w:r>
      <w:r>
        <w:t xml:space="preserve"> set of specific discussion</w:t>
      </w:r>
      <w:r w:rsidR="001A27C4">
        <w:t xml:space="preserve"> and </w:t>
      </w:r>
      <w:r>
        <w:t xml:space="preserve">learning questions. </w:t>
      </w:r>
    </w:p>
    <w:p w14:paraId="1ADD1636" w14:textId="44FC8CD3" w:rsidR="00222F99" w:rsidRDefault="001A27C4" w:rsidP="00BC1456">
      <w:pPr>
        <w:pStyle w:val="ListParagraph"/>
        <w:numPr>
          <w:ilvl w:val="1"/>
          <w:numId w:val="19"/>
        </w:numPr>
        <w:spacing w:after="160"/>
      </w:pPr>
      <w:r>
        <w:t xml:space="preserve">With </w:t>
      </w:r>
      <w:r w:rsidR="00222F99">
        <w:t>each vignette</w:t>
      </w:r>
      <w:r>
        <w:t>,</w:t>
      </w:r>
      <w:r w:rsidR="00222F99">
        <w:t xml:space="preserve"> there are two summary questions, providing participants the opportunity to identify common problems and communication gaps in the post-test patient follow</w:t>
      </w:r>
      <w:r>
        <w:t>-</w:t>
      </w:r>
      <w:r w:rsidR="00222F99">
        <w:t>up.</w:t>
      </w:r>
    </w:p>
    <w:p w14:paraId="1E30FEDF" w14:textId="43527252" w:rsidR="002D08D7" w:rsidRDefault="00222F99" w:rsidP="00BC1456">
      <w:pPr>
        <w:pStyle w:val="ListParagraph"/>
        <w:numPr>
          <w:ilvl w:val="1"/>
          <w:numId w:val="19"/>
        </w:numPr>
        <w:ind w:left="806"/>
        <w:contextualSpacing w:val="0"/>
      </w:pPr>
      <w:bookmarkStart w:id="33" w:name="_Hlk101186264"/>
      <w:r>
        <w:t xml:space="preserve">Depending on the size of the group or other considerations, you may opt to discuss some or all </w:t>
      </w:r>
      <w:r w:rsidR="001A27C4">
        <w:t xml:space="preserve">of the </w:t>
      </w:r>
      <w:r>
        <w:t xml:space="preserve">four vignettes during a single or multiple sessions. </w:t>
      </w:r>
    </w:p>
    <w:p w14:paraId="2EA9E8CA" w14:textId="73646D6E" w:rsidR="00222F99" w:rsidRDefault="00222F99" w:rsidP="00BC1456">
      <w:pPr>
        <w:pStyle w:val="ListParagraph"/>
        <w:numPr>
          <w:ilvl w:val="1"/>
          <w:numId w:val="19"/>
        </w:numPr>
        <w:ind w:left="806"/>
        <w:contextualSpacing w:val="0"/>
      </w:pPr>
      <w:r>
        <w:t xml:space="preserve">Another option </w:t>
      </w:r>
      <w:r w:rsidR="001A27C4">
        <w:t>is</w:t>
      </w:r>
      <w:r>
        <w:t xml:space="preserve"> to discuss the vignettes at an appropriate point during the </w:t>
      </w:r>
      <w:r w:rsidR="001A27C4">
        <w:t xml:space="preserve">seven </w:t>
      </w:r>
      <w:r>
        <w:t>step</w:t>
      </w:r>
      <w:r w:rsidR="001A27C4">
        <w:t>s of</w:t>
      </w:r>
      <w:r>
        <w:t xml:space="preserve"> </w:t>
      </w:r>
      <w:r w:rsidR="001A27C4">
        <w:t>“</w:t>
      </w:r>
      <w:r w:rsidRPr="00AC5535">
        <w:t>Activity Three: Conduct an Institutional Inventory: Current Communication Processes and Practices.</w:t>
      </w:r>
      <w:r w:rsidR="001A27C4">
        <w:t>”</w:t>
      </w:r>
    </w:p>
    <w:bookmarkEnd w:id="33"/>
    <w:p w14:paraId="4EE6936B" w14:textId="3309860B" w:rsidR="00222F99" w:rsidRDefault="00222F99" w:rsidP="00BC1456">
      <w:pPr>
        <w:pStyle w:val="ListParagraph"/>
        <w:numPr>
          <w:ilvl w:val="0"/>
          <w:numId w:val="20"/>
        </w:numPr>
        <w:spacing w:after="160"/>
        <w:contextualSpacing w:val="0"/>
      </w:pPr>
      <w:r>
        <w:t>Convene the vignette discussions either in</w:t>
      </w:r>
      <w:r w:rsidR="00DB47D9">
        <w:t xml:space="preserve"> </w:t>
      </w:r>
      <w:r>
        <w:t xml:space="preserve">person or via video conference. </w:t>
      </w:r>
    </w:p>
    <w:p w14:paraId="475458B0" w14:textId="5E5986A2" w:rsidR="00222F99" w:rsidRPr="001F372B" w:rsidRDefault="00BC3765" w:rsidP="00BC1456">
      <w:pPr>
        <w:pStyle w:val="ListParagraph"/>
        <w:numPr>
          <w:ilvl w:val="0"/>
          <w:numId w:val="20"/>
        </w:numPr>
        <w:spacing w:after="160"/>
      </w:pPr>
      <w:r>
        <w:t>Sugg</w:t>
      </w:r>
      <w:r w:rsidR="00222F99">
        <w:t>estions for how you may want to prepare for and organize the discussions</w:t>
      </w:r>
      <w:r>
        <w:t>:</w:t>
      </w:r>
      <w:r w:rsidR="00222F99">
        <w:t xml:space="preserve"> </w:t>
      </w:r>
    </w:p>
    <w:p w14:paraId="171FE7F3" w14:textId="77777777" w:rsidR="009C6B67" w:rsidRDefault="009C6B67" w:rsidP="00BC1456">
      <w:pPr>
        <w:pStyle w:val="ListParagraph"/>
        <w:numPr>
          <w:ilvl w:val="1"/>
          <w:numId w:val="19"/>
        </w:numPr>
        <w:ind w:left="806"/>
      </w:pPr>
      <w:r>
        <w:t xml:space="preserve">Provide the vignettes and questions to team members ahead of time. </w:t>
      </w:r>
    </w:p>
    <w:p w14:paraId="09DB2079" w14:textId="0F681FD4" w:rsidR="00222F99" w:rsidRDefault="00222F99" w:rsidP="00BC1456">
      <w:pPr>
        <w:pStyle w:val="ListParagraph"/>
        <w:numPr>
          <w:ilvl w:val="1"/>
          <w:numId w:val="19"/>
        </w:numPr>
        <w:spacing w:after="0"/>
        <w:ind w:left="806"/>
        <w:contextualSpacing w:val="0"/>
      </w:pPr>
      <w:bookmarkStart w:id="34" w:name="_Hlk98403162"/>
      <w:r>
        <w:t>Use the vignette-specific questions</w:t>
      </w:r>
      <w:r w:rsidR="001C6F0B">
        <w:t>,</w:t>
      </w:r>
      <w:r>
        <w:t xml:space="preserve"> as well as the summary questions</w:t>
      </w:r>
      <w:r w:rsidR="001C6F0B">
        <w:t>,</w:t>
      </w:r>
      <w:r>
        <w:t xml:space="preserve"> as prompts for thinking through the diagnostic follow-up processes </w:t>
      </w:r>
      <w:r w:rsidR="001C6F0B">
        <w:t>currently in place at</w:t>
      </w:r>
      <w:r>
        <w:t xml:space="preserve"> your institution.</w:t>
      </w:r>
    </w:p>
    <w:p w14:paraId="64117FE0" w14:textId="2E4548C5" w:rsidR="001C6F0B" w:rsidRDefault="001C6F0B" w:rsidP="00BC1456">
      <w:pPr>
        <w:pStyle w:val="ListParagraph"/>
        <w:numPr>
          <w:ilvl w:val="1"/>
          <w:numId w:val="19"/>
        </w:numPr>
        <w:spacing w:after="160"/>
        <w:ind w:left="806"/>
        <w:contextualSpacing w:val="0"/>
      </w:pPr>
      <w:bookmarkStart w:id="35" w:name="_Hlk98421047"/>
      <w:r>
        <w:t xml:space="preserve">Explain to discussion participants that the questions are designed to </w:t>
      </w:r>
      <w:r w:rsidR="009142E0">
        <w:t>uncover gaps</w:t>
      </w:r>
      <w:r w:rsidR="005829E6">
        <w:t>.</w:t>
      </w:r>
      <w:r w:rsidR="009142E0">
        <w:t xml:space="preserve"> </w:t>
      </w:r>
    </w:p>
    <w:bookmarkEnd w:id="34"/>
    <w:bookmarkEnd w:id="35"/>
    <w:p w14:paraId="6B9E0060" w14:textId="5FA3B978" w:rsidR="00222F99" w:rsidRDefault="00222F99" w:rsidP="00BC1456">
      <w:pPr>
        <w:pStyle w:val="ListParagraph"/>
        <w:numPr>
          <w:ilvl w:val="0"/>
          <w:numId w:val="20"/>
        </w:numPr>
        <w:spacing w:after="160"/>
      </w:pPr>
      <w:r>
        <w:t xml:space="preserve">The following are provided as part of this </w:t>
      </w:r>
      <w:r w:rsidR="00FC0A5B">
        <w:t>t</w:t>
      </w:r>
      <w:r>
        <w:t>oolkit:</w:t>
      </w:r>
    </w:p>
    <w:p w14:paraId="27814DA6" w14:textId="076C1D53" w:rsidR="00222F99" w:rsidRPr="00736883" w:rsidRDefault="00222F99" w:rsidP="00BC1456">
      <w:pPr>
        <w:pStyle w:val="ListParagraph"/>
        <w:numPr>
          <w:ilvl w:val="1"/>
          <w:numId w:val="19"/>
        </w:numPr>
        <w:spacing w:after="160"/>
      </w:pPr>
      <w:bookmarkStart w:id="36" w:name="_Hlk98421120"/>
      <w:r w:rsidRPr="00736883">
        <w:t xml:space="preserve">A PowerPoint deck </w:t>
      </w:r>
      <w:r w:rsidR="00736883">
        <w:t>of three slides for</w:t>
      </w:r>
      <w:r w:rsidR="00736883" w:rsidRPr="00736883">
        <w:t xml:space="preserve"> each of the vignettes:</w:t>
      </w:r>
      <w:r w:rsidRPr="00736883">
        <w:t xml:space="preserve"> </w:t>
      </w:r>
    </w:p>
    <w:p w14:paraId="7C140448" w14:textId="7ABF6A71" w:rsidR="006B2C0F" w:rsidRDefault="006B2C0F" w:rsidP="00BC1456">
      <w:pPr>
        <w:pStyle w:val="ListParagraph"/>
        <w:numPr>
          <w:ilvl w:val="2"/>
          <w:numId w:val="27"/>
        </w:numPr>
        <w:spacing w:after="160"/>
      </w:pPr>
      <w:r>
        <w:t>T</w:t>
      </w:r>
      <w:r w:rsidR="00736883">
        <w:t>ext of the vignette</w:t>
      </w:r>
      <w:r>
        <w:t>, along with a patient image</w:t>
      </w:r>
      <w:r w:rsidR="00FC0A5B">
        <w:t>.</w:t>
      </w:r>
    </w:p>
    <w:p w14:paraId="6872A792" w14:textId="1C636318" w:rsidR="006B2C0F" w:rsidRDefault="006B2C0F" w:rsidP="00BC1456">
      <w:pPr>
        <w:pStyle w:val="ListParagraph"/>
        <w:numPr>
          <w:ilvl w:val="2"/>
          <w:numId w:val="27"/>
        </w:numPr>
        <w:spacing w:after="160"/>
      </w:pPr>
      <w:r>
        <w:t>Questions specific to the vignette</w:t>
      </w:r>
      <w:r w:rsidR="00FC0A5B">
        <w:t>.</w:t>
      </w:r>
      <w:r>
        <w:t xml:space="preserve"> </w:t>
      </w:r>
    </w:p>
    <w:p w14:paraId="72446872" w14:textId="2BDD54E1" w:rsidR="006B2C0F" w:rsidRDefault="006B2C0F" w:rsidP="00BC1456">
      <w:pPr>
        <w:pStyle w:val="ListParagraph"/>
        <w:numPr>
          <w:ilvl w:val="2"/>
          <w:numId w:val="27"/>
        </w:numPr>
        <w:spacing w:after="160"/>
      </w:pPr>
      <w:r>
        <w:t>Summary questions (same for each vignette)</w:t>
      </w:r>
      <w:r w:rsidR="00FC0A5B">
        <w:t>.</w:t>
      </w:r>
    </w:p>
    <w:bookmarkEnd w:id="36"/>
    <w:p w14:paraId="53EE4F75" w14:textId="034EDFF1" w:rsidR="00707742" w:rsidRDefault="00222F99" w:rsidP="00BC1456">
      <w:pPr>
        <w:pStyle w:val="ListParagraph"/>
        <w:numPr>
          <w:ilvl w:val="1"/>
          <w:numId w:val="19"/>
        </w:numPr>
        <w:ind w:left="806"/>
        <w:contextualSpacing w:val="0"/>
      </w:pPr>
      <w:r>
        <w:t>A copy below (one vignette per page) with space for capturing answers, which can be filled in electronically, or printed and handed out. You may choose to designate someone to record the answers.</w:t>
      </w:r>
    </w:p>
    <w:p w14:paraId="11EFE046" w14:textId="0C65AC25" w:rsidR="00707742" w:rsidRDefault="001C6F0B" w:rsidP="00BC1456">
      <w:pPr>
        <w:pStyle w:val="ListParagraph"/>
        <w:numPr>
          <w:ilvl w:val="0"/>
          <w:numId w:val="20"/>
        </w:numPr>
        <w:contextualSpacing w:val="0"/>
      </w:pPr>
      <w:bookmarkStart w:id="37" w:name="_Hlk98403573"/>
      <w:r>
        <w:t xml:space="preserve">Remind participants that the </w:t>
      </w:r>
      <w:r w:rsidR="009142E0">
        <w:t xml:space="preserve">questions are designed to uncover gaps at your institution, and the final activity, </w:t>
      </w:r>
      <w:r w:rsidR="008D4187">
        <w:t>“</w:t>
      </w:r>
      <w:hyperlink w:anchor="_Develop_an_Action" w:history="1">
        <w:r w:rsidR="009142E0" w:rsidRPr="003367BC">
          <w:rPr>
            <w:rStyle w:val="Hyperlink"/>
          </w:rPr>
          <w:t>Develop an Action Plan</w:t>
        </w:r>
      </w:hyperlink>
      <w:r w:rsidR="009142E0">
        <w:t>,</w:t>
      </w:r>
      <w:r w:rsidR="008D4187">
        <w:t>”</w:t>
      </w:r>
      <w:r w:rsidR="009142E0">
        <w:t xml:space="preserve"> will focus on what can be done to eliminate or mitigate those gaps.</w:t>
      </w:r>
    </w:p>
    <w:bookmarkEnd w:id="37"/>
    <w:p w14:paraId="7DD5AEB7" w14:textId="0E6BE7E4" w:rsidR="00222F99" w:rsidRDefault="00222F99" w:rsidP="00BC1456">
      <w:pPr>
        <w:pStyle w:val="ListParagraph"/>
        <w:numPr>
          <w:ilvl w:val="0"/>
          <w:numId w:val="20"/>
        </w:numPr>
        <w:spacing w:after="160"/>
      </w:pPr>
      <w:r>
        <w:t xml:space="preserve">Optional </w:t>
      </w:r>
      <w:r w:rsidR="003367BC">
        <w:t>approaches</w:t>
      </w:r>
      <w:r>
        <w:t>:</w:t>
      </w:r>
    </w:p>
    <w:p w14:paraId="099C9AE5" w14:textId="45A70363" w:rsidR="00222F99" w:rsidRDefault="00222F99" w:rsidP="00BC1456">
      <w:pPr>
        <w:pStyle w:val="ListParagraph"/>
        <w:numPr>
          <w:ilvl w:val="1"/>
          <w:numId w:val="19"/>
        </w:numPr>
        <w:spacing w:after="160"/>
      </w:pPr>
      <w:r>
        <w:t>Divide participants into small groups, with each working on a different vignette (in</w:t>
      </w:r>
      <w:r w:rsidR="008D4187">
        <w:t xml:space="preserve"> </w:t>
      </w:r>
      <w:r>
        <w:t>person or via breakout rooms within the virtual platform)</w:t>
      </w:r>
      <w:r w:rsidR="007B1565">
        <w:t xml:space="preserve">. </w:t>
      </w:r>
      <w:bookmarkStart w:id="38" w:name="_Hlk98403869"/>
      <w:r w:rsidR="007B1565">
        <w:t xml:space="preserve">If you divide people into small groups, </w:t>
      </w:r>
      <w:r w:rsidR="007B1565" w:rsidRPr="007B1565">
        <w:rPr>
          <w:b/>
          <w:bCs/>
        </w:rPr>
        <w:t>please ensure broad representation within each group</w:t>
      </w:r>
      <w:r w:rsidR="007B1565">
        <w:t xml:space="preserve">. </w:t>
      </w:r>
      <w:r w:rsidR="004C4441">
        <w:t xml:space="preserve"> </w:t>
      </w:r>
      <w:bookmarkEnd w:id="38"/>
    </w:p>
    <w:p w14:paraId="57EEF2C5" w14:textId="01B19E5D" w:rsidR="00222F99" w:rsidRDefault="00222F99" w:rsidP="00BC1456">
      <w:pPr>
        <w:pStyle w:val="ListParagraph"/>
        <w:numPr>
          <w:ilvl w:val="1"/>
          <w:numId w:val="19"/>
        </w:numPr>
        <w:spacing w:after="160"/>
      </w:pPr>
      <w:r>
        <w:t>Convene as a large group to debrief, with small groups reporting the highlights of their discussion</w:t>
      </w:r>
      <w:r w:rsidR="008D4187">
        <w:t>s.</w:t>
      </w:r>
    </w:p>
    <w:p w14:paraId="5CEE6ACC" w14:textId="77777777" w:rsidR="007172E8" w:rsidRDefault="007172E8" w:rsidP="007172E8">
      <w:pPr>
        <w:spacing w:after="160"/>
      </w:pPr>
      <w:r>
        <w:br w:type="page"/>
      </w:r>
    </w:p>
    <w:p w14:paraId="201B3740" w14:textId="1B0660BD" w:rsidR="00E5734D" w:rsidRPr="008B09CE" w:rsidRDefault="00E5734D" w:rsidP="0095528B">
      <w:pPr>
        <w:pStyle w:val="Heading2"/>
      </w:pPr>
      <w:bookmarkStart w:id="39" w:name="_Vignette_1:_Patient"/>
      <w:bookmarkStart w:id="40" w:name="_Toc102644003"/>
      <w:bookmarkEnd w:id="39"/>
      <w:r w:rsidRPr="008B09CE">
        <w:lastRenderedPageBreak/>
        <w:t>Vignette 1: Patient Primary Care Provided Outside Your System</w:t>
      </w:r>
      <w:bookmarkEnd w:id="40"/>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DC3647" w:rsidRPr="00AC0814" w14:paraId="5BFC0528" w14:textId="77777777" w:rsidTr="00DC3647">
        <w:tc>
          <w:tcPr>
            <w:tcW w:w="9344" w:type="dxa"/>
            <w:shd w:val="clear" w:color="auto" w:fill="auto"/>
          </w:tcPr>
          <w:p w14:paraId="08CDD89F" w14:textId="36063978" w:rsidR="00DC3647" w:rsidRPr="00DC3647" w:rsidRDefault="00FE5983" w:rsidP="00DC3647">
            <w:pPr>
              <w:spacing w:before="60" w:after="60" w:line="240" w:lineRule="auto"/>
              <w:ind w:left="86"/>
              <w:textAlignment w:val="baseline"/>
              <w:rPr>
                <w:rFonts w:ascii="Calibri" w:eastAsia="Times New Roman" w:hAnsi="Calibri" w:cs="Calibri"/>
                <w:szCs w:val="22"/>
              </w:rPr>
            </w:pPr>
            <w:bookmarkStart w:id="41" w:name="_Hlk102639769"/>
            <w:r>
              <w:rPr>
                <w:noProof/>
              </w:rPr>
              <w:drawing>
                <wp:anchor distT="0" distB="0" distL="114300" distR="114300" simplePos="0" relativeHeight="251659264" behindDoc="0" locked="0" layoutInCell="1" allowOverlap="1" wp14:anchorId="27D77D2C" wp14:editId="6BC2265F">
                  <wp:simplePos x="0" y="0"/>
                  <wp:positionH relativeFrom="column">
                    <wp:posOffset>578</wp:posOffset>
                  </wp:positionH>
                  <wp:positionV relativeFrom="paragraph">
                    <wp:posOffset>148648</wp:posOffset>
                  </wp:positionV>
                  <wp:extent cx="5962650" cy="32454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62650" cy="3245485"/>
                          </a:xfrm>
                          <a:prstGeom prst="rect">
                            <a:avLst/>
                          </a:prstGeom>
                        </pic:spPr>
                      </pic:pic>
                    </a:graphicData>
                  </a:graphic>
                </wp:anchor>
              </w:drawing>
            </w:r>
          </w:p>
        </w:tc>
      </w:tr>
      <w:tr w:rsidR="00E5734D" w:rsidRPr="00AC0814" w14:paraId="710CDCEA" w14:textId="77777777" w:rsidTr="00AA5B35">
        <w:tc>
          <w:tcPr>
            <w:tcW w:w="9344" w:type="dxa"/>
            <w:shd w:val="clear" w:color="auto" w:fill="D9E2F3" w:themeFill="accent1" w:themeFillTint="33"/>
            <w:hideMark/>
          </w:tcPr>
          <w:p w14:paraId="1AD4CEC3" w14:textId="076CF493"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Segoe UI" w:eastAsia="Times New Roman" w:hAnsi="Segoe UI" w:cs="Segoe UI"/>
                <w:sz w:val="18"/>
                <w:szCs w:val="18"/>
              </w:rPr>
            </w:pPr>
            <w:bookmarkStart w:id="42" w:name="_Hlk95739329"/>
            <w:bookmarkEnd w:id="41"/>
            <w:r w:rsidRPr="00AC0814">
              <w:rPr>
                <w:rFonts w:ascii="Calibri" w:eastAsia="Times New Roman" w:hAnsi="Calibri" w:cs="Calibri"/>
                <w:szCs w:val="22"/>
              </w:rPr>
              <w:t>Who are the key participants that need to be involved in patient follow-up? </w:t>
            </w:r>
          </w:p>
        </w:tc>
      </w:tr>
      <w:tr w:rsidR="00E5734D" w:rsidRPr="005C5BC4" w14:paraId="7F62C2BA" w14:textId="77777777" w:rsidTr="00AA5B35">
        <w:tc>
          <w:tcPr>
            <w:tcW w:w="9344" w:type="dxa"/>
            <w:shd w:val="clear" w:color="auto" w:fill="auto"/>
            <w:hideMark/>
          </w:tcPr>
          <w:p w14:paraId="1583E131" w14:textId="77777777" w:rsidR="00E5734D" w:rsidRPr="005C5BC4" w:rsidRDefault="00E5734D" w:rsidP="00600450">
            <w:pPr>
              <w:spacing w:before="60" w:after="60" w:line="240" w:lineRule="auto"/>
              <w:textAlignment w:val="baseline"/>
              <w:rPr>
                <w:rFonts w:ascii="Segoe UI" w:eastAsia="Times New Roman" w:hAnsi="Segoe UI" w:cs="Segoe UI"/>
                <w:sz w:val="18"/>
                <w:szCs w:val="18"/>
              </w:rPr>
            </w:pPr>
            <w:r w:rsidRPr="005C5BC4">
              <w:rPr>
                <w:rFonts w:ascii="Calibri" w:eastAsia="Times New Roman" w:hAnsi="Calibri" w:cs="Calibri"/>
                <w:szCs w:val="22"/>
              </w:rPr>
              <w:t> </w:t>
            </w:r>
          </w:p>
        </w:tc>
      </w:tr>
      <w:tr w:rsidR="00E5734D" w:rsidRPr="00AC0814" w14:paraId="37DE9BB6" w14:textId="77777777" w:rsidTr="00AA5B35">
        <w:tc>
          <w:tcPr>
            <w:tcW w:w="9344" w:type="dxa"/>
            <w:shd w:val="clear" w:color="auto" w:fill="D9E2F3" w:themeFill="accent1" w:themeFillTint="33"/>
            <w:hideMark/>
          </w:tcPr>
          <w:p w14:paraId="0AD5670A" w14:textId="77777777"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How likely do you think it is that the acute care team members are aware of the nodule? </w:t>
            </w:r>
          </w:p>
        </w:tc>
      </w:tr>
      <w:tr w:rsidR="00E5734D" w:rsidRPr="00F17359" w14:paraId="4870205B" w14:textId="77777777" w:rsidTr="00AA5B35">
        <w:tc>
          <w:tcPr>
            <w:tcW w:w="9344" w:type="dxa"/>
            <w:shd w:val="clear" w:color="auto" w:fill="auto"/>
            <w:hideMark/>
          </w:tcPr>
          <w:p w14:paraId="72086DFB"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6C189B9E" w14:textId="77777777" w:rsidTr="00AA5B35">
        <w:tc>
          <w:tcPr>
            <w:tcW w:w="9344" w:type="dxa"/>
            <w:shd w:val="clear" w:color="auto" w:fill="D9E2F3" w:themeFill="accent1" w:themeFillTint="33"/>
            <w:hideMark/>
          </w:tcPr>
          <w:p w14:paraId="10962BBD" w14:textId="5B34D688"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How likely do you think it is</w:t>
            </w:r>
            <w:r w:rsidR="00A32092">
              <w:rPr>
                <w:rFonts w:ascii="Calibri" w:eastAsia="Times New Roman" w:hAnsi="Calibri" w:cs="Calibri"/>
                <w:szCs w:val="22"/>
              </w:rPr>
              <w:t xml:space="preserve"> (in present state)</w:t>
            </w:r>
            <w:r w:rsidRPr="00AC0814">
              <w:rPr>
                <w:rFonts w:ascii="Calibri" w:eastAsia="Times New Roman" w:hAnsi="Calibri" w:cs="Calibri"/>
                <w:szCs w:val="22"/>
              </w:rPr>
              <w:t xml:space="preserve"> that the nodule and need for follow-up will be shared with the patient? </w:t>
            </w:r>
          </w:p>
        </w:tc>
      </w:tr>
      <w:tr w:rsidR="00E5734D" w:rsidRPr="00F17359" w14:paraId="16478451" w14:textId="77777777" w:rsidTr="00AA5B35">
        <w:tc>
          <w:tcPr>
            <w:tcW w:w="9344" w:type="dxa"/>
            <w:shd w:val="clear" w:color="auto" w:fill="auto"/>
            <w:hideMark/>
          </w:tcPr>
          <w:p w14:paraId="0716F1D1"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6D3FC74C" w14:textId="77777777" w:rsidTr="00AA5B35">
        <w:tc>
          <w:tcPr>
            <w:tcW w:w="9344" w:type="dxa"/>
            <w:shd w:val="clear" w:color="auto" w:fill="D9E2F3" w:themeFill="accent1" w:themeFillTint="33"/>
            <w:hideMark/>
          </w:tcPr>
          <w:p w14:paraId="50ABE367" w14:textId="01DE6482" w:rsidR="00E5734D" w:rsidRPr="00AC0814" w:rsidRDefault="00E14C87"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Who is notified of the nodule at the time of discharge?</w:t>
            </w:r>
            <w:r w:rsidR="00E5734D" w:rsidRPr="00AC0814">
              <w:rPr>
                <w:rFonts w:ascii="Calibri" w:eastAsia="Times New Roman" w:hAnsi="Calibri" w:cs="Calibri"/>
                <w:szCs w:val="22"/>
              </w:rPr>
              <w:t>  </w:t>
            </w:r>
          </w:p>
        </w:tc>
      </w:tr>
      <w:tr w:rsidR="00E5734D" w:rsidRPr="00F17359" w14:paraId="66EC1C6A" w14:textId="77777777" w:rsidTr="00AA5B35">
        <w:tc>
          <w:tcPr>
            <w:tcW w:w="9344" w:type="dxa"/>
            <w:shd w:val="clear" w:color="auto" w:fill="auto"/>
            <w:hideMark/>
          </w:tcPr>
          <w:p w14:paraId="42CDA97E"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4009E744" w14:textId="77777777" w:rsidTr="00AA5B35">
        <w:tc>
          <w:tcPr>
            <w:tcW w:w="9344" w:type="dxa"/>
            <w:shd w:val="clear" w:color="auto" w:fill="D9E2F3" w:themeFill="accent1" w:themeFillTint="33"/>
            <w:hideMark/>
          </w:tcPr>
          <w:p w14:paraId="0B0AFFF4" w14:textId="5C74C0D8"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How will the acute care providers, or other appropriate providers, be made aware if proper follow-up doesn’t occur? </w:t>
            </w:r>
          </w:p>
        </w:tc>
      </w:tr>
      <w:tr w:rsidR="00E5734D" w:rsidRPr="00F17359" w14:paraId="4F2AFD36" w14:textId="77777777" w:rsidTr="00AA5B35">
        <w:tc>
          <w:tcPr>
            <w:tcW w:w="9344" w:type="dxa"/>
            <w:shd w:val="clear" w:color="auto" w:fill="auto"/>
            <w:hideMark/>
          </w:tcPr>
          <w:p w14:paraId="56F9FB50"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3468BEEE" w14:textId="77777777" w:rsidTr="00AA5B35">
        <w:tc>
          <w:tcPr>
            <w:tcW w:w="9344" w:type="dxa"/>
            <w:shd w:val="clear" w:color="auto" w:fill="D9E2F3" w:themeFill="accent1" w:themeFillTint="33"/>
            <w:hideMark/>
          </w:tcPr>
          <w:p w14:paraId="3F40CF98" w14:textId="2968BDD5"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 </w:t>
            </w:r>
            <w:r w:rsidR="00E14C87" w:rsidRPr="00AC0814">
              <w:rPr>
                <w:rFonts w:ascii="Calibri" w:eastAsia="Times New Roman" w:hAnsi="Calibri" w:cs="Calibri"/>
                <w:szCs w:val="22"/>
              </w:rPr>
              <w:t>What system(s) exist to ensure that proper follow-up occurs?</w:t>
            </w:r>
          </w:p>
        </w:tc>
      </w:tr>
      <w:tr w:rsidR="00126B2A" w:rsidRPr="00F17359" w14:paraId="475BE65D" w14:textId="77777777" w:rsidTr="00AA5B35">
        <w:tc>
          <w:tcPr>
            <w:tcW w:w="9344" w:type="dxa"/>
            <w:shd w:val="clear" w:color="auto" w:fill="auto"/>
          </w:tcPr>
          <w:p w14:paraId="7060A9B8" w14:textId="77777777" w:rsidR="00126B2A" w:rsidRPr="005C5BC4" w:rsidRDefault="00126B2A" w:rsidP="00600450">
            <w:pPr>
              <w:spacing w:before="60" w:after="60" w:line="240" w:lineRule="auto"/>
              <w:textAlignment w:val="baseline"/>
              <w:rPr>
                <w:rFonts w:ascii="Calibri" w:eastAsia="Times New Roman" w:hAnsi="Calibri" w:cs="Calibri"/>
                <w:szCs w:val="22"/>
              </w:rPr>
            </w:pPr>
          </w:p>
        </w:tc>
      </w:tr>
      <w:tr w:rsidR="00126B2A" w:rsidRPr="00AC0814" w14:paraId="2258AA3F" w14:textId="77777777" w:rsidTr="00AA5B35">
        <w:tc>
          <w:tcPr>
            <w:tcW w:w="9344" w:type="dxa"/>
            <w:shd w:val="clear" w:color="auto" w:fill="D9E2F3" w:themeFill="accent1" w:themeFillTint="33"/>
          </w:tcPr>
          <w:p w14:paraId="42827894" w14:textId="45E5FDE4" w:rsidR="00126B2A" w:rsidRPr="00AC0814" w:rsidRDefault="00126B2A"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bookmarkStart w:id="43" w:name="_Hlk95728145"/>
            <w:r w:rsidRPr="00AC0814">
              <w:rPr>
                <w:rFonts w:ascii="Calibri" w:eastAsia="Times New Roman" w:hAnsi="Calibri" w:cs="Calibri"/>
                <w:szCs w:val="22"/>
              </w:rPr>
              <w:t xml:space="preserve">How would this differ if the patient’s primary care provider </w:t>
            </w:r>
            <w:r w:rsidR="007801CC">
              <w:rPr>
                <w:rFonts w:ascii="Calibri" w:eastAsia="Times New Roman" w:hAnsi="Calibri" w:cs="Calibri"/>
                <w:szCs w:val="22"/>
              </w:rPr>
              <w:t>is</w:t>
            </w:r>
            <w:r w:rsidR="007801CC" w:rsidRPr="00AC0814">
              <w:rPr>
                <w:rFonts w:ascii="Calibri" w:eastAsia="Times New Roman" w:hAnsi="Calibri" w:cs="Calibri"/>
                <w:szCs w:val="22"/>
              </w:rPr>
              <w:t xml:space="preserve"> </w:t>
            </w:r>
            <w:r w:rsidRPr="00AC0814">
              <w:rPr>
                <w:rFonts w:ascii="Calibri" w:eastAsia="Times New Roman" w:hAnsi="Calibri" w:cs="Calibri"/>
                <w:szCs w:val="22"/>
              </w:rPr>
              <w:t>in the system? What if they had no primary care provider?</w:t>
            </w:r>
          </w:p>
        </w:tc>
      </w:tr>
      <w:tr w:rsidR="00E5734D" w:rsidRPr="00F17359" w14:paraId="69527A7B" w14:textId="77777777" w:rsidTr="00AA5B35">
        <w:tc>
          <w:tcPr>
            <w:tcW w:w="9344" w:type="dxa"/>
            <w:shd w:val="clear" w:color="auto" w:fill="auto"/>
            <w:hideMark/>
          </w:tcPr>
          <w:p w14:paraId="4D82D56F" w14:textId="77777777" w:rsidR="00E5734D" w:rsidRDefault="00E5734D" w:rsidP="00600450">
            <w:pPr>
              <w:spacing w:before="60" w:after="60" w:line="240" w:lineRule="auto"/>
              <w:textAlignment w:val="baseline"/>
              <w:rPr>
                <w:rFonts w:ascii="Calibri" w:eastAsia="Times New Roman" w:hAnsi="Calibri" w:cs="Calibri"/>
                <w:color w:val="FF0000"/>
                <w:szCs w:val="22"/>
              </w:rPr>
            </w:pPr>
          </w:p>
          <w:p w14:paraId="31717998" w14:textId="0534969E" w:rsidR="005C1343" w:rsidRPr="009D5233" w:rsidRDefault="005C1343" w:rsidP="00600450">
            <w:pPr>
              <w:spacing w:before="60" w:after="60" w:line="240" w:lineRule="auto"/>
              <w:textAlignment w:val="baseline"/>
              <w:rPr>
                <w:rFonts w:ascii="Calibri" w:eastAsia="Times New Roman" w:hAnsi="Calibri" w:cs="Calibri"/>
                <w:color w:val="FF0000"/>
                <w:szCs w:val="22"/>
              </w:rPr>
            </w:pPr>
          </w:p>
        </w:tc>
      </w:tr>
      <w:tr w:rsidR="00E5734D" w:rsidRPr="00AC0814" w14:paraId="3B6E39E3" w14:textId="77777777" w:rsidTr="00AA5B35">
        <w:tc>
          <w:tcPr>
            <w:tcW w:w="9344" w:type="dxa"/>
            <w:shd w:val="clear" w:color="auto" w:fill="D9E2F3" w:themeFill="accent1" w:themeFillTint="33"/>
            <w:hideMark/>
          </w:tcPr>
          <w:p w14:paraId="1C31BEB7" w14:textId="5EB89DB1" w:rsidR="00E5734D" w:rsidRPr="00AC0814" w:rsidRDefault="00E5734D"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lastRenderedPageBreak/>
              <w:t>List the sources</w:t>
            </w:r>
            <w:r w:rsidR="007801CC">
              <w:rPr>
                <w:rFonts w:ascii="Calibri" w:eastAsia="Times New Roman" w:hAnsi="Calibri" w:cs="Calibri"/>
                <w:szCs w:val="22"/>
              </w:rPr>
              <w:t xml:space="preserve"> and </w:t>
            </w:r>
            <w:r w:rsidRPr="00AC0814">
              <w:rPr>
                <w:rFonts w:ascii="Calibri" w:eastAsia="Times New Roman" w:hAnsi="Calibri" w:cs="Calibri"/>
                <w:szCs w:val="22"/>
              </w:rPr>
              <w:t>resources you would need to contact to receive the answers to these questions. </w:t>
            </w:r>
          </w:p>
        </w:tc>
      </w:tr>
      <w:tr w:rsidR="00E5734D" w:rsidRPr="00F17359" w14:paraId="014B4228" w14:textId="77777777" w:rsidTr="00AA5B35">
        <w:tc>
          <w:tcPr>
            <w:tcW w:w="9344" w:type="dxa"/>
            <w:shd w:val="clear" w:color="auto" w:fill="auto"/>
            <w:hideMark/>
          </w:tcPr>
          <w:p w14:paraId="0EAF9747"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0AC6A6E0" w14:textId="77777777" w:rsidTr="00AA5B35">
        <w:tc>
          <w:tcPr>
            <w:tcW w:w="9344" w:type="dxa"/>
            <w:shd w:val="clear" w:color="auto" w:fill="D9E2F3" w:themeFill="accent1" w:themeFillTint="33"/>
            <w:hideMark/>
          </w:tcPr>
          <w:p w14:paraId="3F35B752" w14:textId="41827C43" w:rsidR="00E5734D" w:rsidRPr="00AC0814" w:rsidRDefault="007801CC" w:rsidP="00BC1456">
            <w:pPr>
              <w:pStyle w:val="ListParagraph"/>
              <w:numPr>
                <w:ilvl w:val="1"/>
                <w:numId w:val="18"/>
              </w:numPr>
              <w:tabs>
                <w:tab w:val="clear" w:pos="720"/>
              </w:tabs>
              <w:spacing w:before="60" w:after="60" w:line="240" w:lineRule="auto"/>
              <w:ind w:left="446"/>
              <w:textAlignment w:val="baseline"/>
              <w:rPr>
                <w:rFonts w:ascii="Calibri" w:eastAsia="Times New Roman" w:hAnsi="Calibri" w:cs="Calibri"/>
                <w:szCs w:val="22"/>
              </w:rPr>
            </w:pPr>
            <w:bookmarkStart w:id="44" w:name="_Hlk95727899"/>
            <w:r>
              <w:rPr>
                <w:rFonts w:ascii="Calibri" w:eastAsia="Times New Roman" w:hAnsi="Calibri" w:cs="Calibri"/>
                <w:szCs w:val="22"/>
              </w:rPr>
              <w:t>Which</w:t>
            </w:r>
            <w:r w:rsidR="00E5734D" w:rsidRPr="00AC0814">
              <w:rPr>
                <w:rFonts w:ascii="Calibri" w:eastAsia="Times New Roman" w:hAnsi="Calibri" w:cs="Calibri"/>
                <w:szCs w:val="22"/>
              </w:rPr>
              <w:t xml:space="preserve"> sources</w:t>
            </w:r>
            <w:r>
              <w:rPr>
                <w:rFonts w:ascii="Calibri" w:eastAsia="Times New Roman" w:hAnsi="Calibri" w:cs="Calibri"/>
                <w:szCs w:val="22"/>
              </w:rPr>
              <w:t xml:space="preserve"> and </w:t>
            </w:r>
            <w:r w:rsidR="00E5734D" w:rsidRPr="00AC0814">
              <w:rPr>
                <w:rFonts w:ascii="Calibri" w:eastAsia="Times New Roman" w:hAnsi="Calibri" w:cs="Calibri"/>
                <w:szCs w:val="22"/>
              </w:rPr>
              <w:t xml:space="preserve">resources listed </w:t>
            </w:r>
            <w:r>
              <w:rPr>
                <w:rFonts w:ascii="Calibri" w:eastAsia="Times New Roman" w:hAnsi="Calibri" w:cs="Calibri"/>
                <w:szCs w:val="22"/>
              </w:rPr>
              <w:t>are</w:t>
            </w:r>
            <w:r w:rsidR="00E5734D" w:rsidRPr="00AC0814">
              <w:rPr>
                <w:rFonts w:ascii="Calibri" w:eastAsia="Times New Roman" w:hAnsi="Calibri" w:cs="Calibri"/>
                <w:szCs w:val="22"/>
              </w:rPr>
              <w:t xml:space="preserve"> missing </w:t>
            </w:r>
            <w:r>
              <w:rPr>
                <w:rFonts w:ascii="Calibri" w:eastAsia="Times New Roman" w:hAnsi="Calibri" w:cs="Calibri"/>
                <w:szCs w:val="22"/>
              </w:rPr>
              <w:t>from</w:t>
            </w:r>
            <w:r w:rsidR="00E5734D" w:rsidRPr="00AC0814">
              <w:rPr>
                <w:rFonts w:ascii="Calibri" w:eastAsia="Times New Roman" w:hAnsi="Calibri" w:cs="Calibri"/>
                <w:szCs w:val="22"/>
              </w:rPr>
              <w:t xml:space="preserve"> the processes at your institution? </w:t>
            </w:r>
          </w:p>
        </w:tc>
      </w:tr>
      <w:tr w:rsidR="00E5734D" w:rsidRPr="00F17359" w14:paraId="51FC4278" w14:textId="77777777" w:rsidTr="00AA5B35">
        <w:tc>
          <w:tcPr>
            <w:tcW w:w="9344" w:type="dxa"/>
            <w:shd w:val="clear" w:color="auto" w:fill="auto"/>
            <w:hideMark/>
          </w:tcPr>
          <w:p w14:paraId="01FC9567"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bookmarkEnd w:id="42"/>
      <w:bookmarkEnd w:id="43"/>
      <w:bookmarkEnd w:id="44"/>
    </w:tbl>
    <w:p w14:paraId="558EDC52" w14:textId="77777777" w:rsidR="00E5734D" w:rsidRDefault="00E5734D" w:rsidP="00E5734D"/>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44"/>
      </w:tblGrid>
      <w:tr w:rsidR="00E5734D" w:rsidRPr="005C5BC4" w14:paraId="6556331C" w14:textId="77777777" w:rsidTr="000C3302">
        <w:tc>
          <w:tcPr>
            <w:tcW w:w="9344" w:type="dxa"/>
            <w:shd w:val="clear" w:color="auto" w:fill="4472C4"/>
            <w:tcMar>
              <w:left w:w="144" w:type="dxa"/>
            </w:tcMar>
            <w:hideMark/>
          </w:tcPr>
          <w:p w14:paraId="3639E014" w14:textId="5E69DAC7" w:rsidR="00E5734D" w:rsidRPr="005C5BC4" w:rsidRDefault="00B90934" w:rsidP="00600450">
            <w:pPr>
              <w:spacing w:before="60" w:after="60" w:line="240" w:lineRule="auto"/>
              <w:textAlignment w:val="baseline"/>
              <w:rPr>
                <w:rFonts w:ascii="Segoe UI" w:eastAsia="Times New Roman" w:hAnsi="Segoe UI" w:cs="Segoe UI"/>
                <w:sz w:val="18"/>
                <w:szCs w:val="18"/>
              </w:rPr>
            </w:pPr>
            <w:r>
              <w:rPr>
                <w:rFonts w:ascii="Calibri" w:eastAsia="Times New Roman" w:hAnsi="Calibri" w:cs="Calibri"/>
                <w:b/>
                <w:bCs/>
                <w:color w:val="E7E6E6"/>
                <w:szCs w:val="22"/>
              </w:rPr>
              <w:t xml:space="preserve">Vignette 1: </w:t>
            </w:r>
            <w:r w:rsidR="00E5734D" w:rsidRPr="005C5BC4">
              <w:rPr>
                <w:rFonts w:ascii="Calibri" w:eastAsia="Times New Roman" w:hAnsi="Calibri" w:cs="Calibri"/>
                <w:b/>
                <w:bCs/>
                <w:color w:val="E7E6E6"/>
                <w:szCs w:val="22"/>
              </w:rPr>
              <w:t>Summary Questions</w:t>
            </w:r>
          </w:p>
        </w:tc>
      </w:tr>
      <w:tr w:rsidR="00E5734D" w:rsidRPr="00AC0814" w14:paraId="3AD43AD2" w14:textId="77777777" w:rsidTr="000C3302">
        <w:tc>
          <w:tcPr>
            <w:tcW w:w="9344" w:type="dxa"/>
            <w:shd w:val="clear" w:color="auto" w:fill="D9E2F3"/>
            <w:hideMark/>
          </w:tcPr>
          <w:p w14:paraId="36F39CD4" w14:textId="7BC248DD" w:rsidR="00E5734D" w:rsidRPr="00AC0814" w:rsidRDefault="00E5734D" w:rsidP="00BC1456">
            <w:pPr>
              <w:pStyle w:val="ListParagraph"/>
              <w:numPr>
                <w:ilvl w:val="1"/>
                <w:numId w:val="22"/>
              </w:numPr>
              <w:tabs>
                <w:tab w:val="clear" w:pos="720"/>
              </w:tabs>
              <w:spacing w:before="60" w:after="60" w:line="240" w:lineRule="auto"/>
              <w:ind w:left="441"/>
              <w:textAlignment w:val="baseline"/>
              <w:rPr>
                <w:rFonts w:ascii="Calibri" w:eastAsia="Times New Roman" w:hAnsi="Calibri" w:cs="Calibri"/>
                <w:szCs w:val="22"/>
              </w:rPr>
            </w:pPr>
            <w:bookmarkStart w:id="45" w:name="_Hlk95739421"/>
            <w:r w:rsidRPr="00AC0814">
              <w:rPr>
                <w:rFonts w:ascii="Calibri" w:eastAsia="Times New Roman" w:hAnsi="Calibri" w:cs="Calibri"/>
                <w:szCs w:val="22"/>
              </w:rPr>
              <w:t>What common problems were identified in the vignette? </w:t>
            </w:r>
          </w:p>
        </w:tc>
      </w:tr>
      <w:tr w:rsidR="00E5734D" w:rsidRPr="00F17359" w14:paraId="334F7D39" w14:textId="77777777" w:rsidTr="000C3302">
        <w:tc>
          <w:tcPr>
            <w:tcW w:w="9344" w:type="dxa"/>
            <w:shd w:val="clear" w:color="auto" w:fill="FFFFFF"/>
            <w:hideMark/>
          </w:tcPr>
          <w:p w14:paraId="7AE160E7"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AC0814" w14:paraId="58325F65" w14:textId="77777777" w:rsidTr="000C3302">
        <w:tc>
          <w:tcPr>
            <w:tcW w:w="9344" w:type="dxa"/>
            <w:shd w:val="clear" w:color="auto" w:fill="D9E2F3"/>
            <w:hideMark/>
          </w:tcPr>
          <w:p w14:paraId="0B83BE90" w14:textId="6657C8FB" w:rsidR="00E5734D" w:rsidRPr="00AC0814" w:rsidRDefault="00E5734D" w:rsidP="00BC1456">
            <w:pPr>
              <w:pStyle w:val="ListParagraph"/>
              <w:numPr>
                <w:ilvl w:val="1"/>
                <w:numId w:val="22"/>
              </w:numPr>
              <w:tabs>
                <w:tab w:val="clear" w:pos="720"/>
              </w:tabs>
              <w:spacing w:before="60" w:after="60" w:line="240" w:lineRule="auto"/>
              <w:ind w:left="446"/>
              <w:textAlignment w:val="baseline"/>
              <w:rPr>
                <w:rFonts w:ascii="Calibri" w:eastAsia="Times New Roman" w:hAnsi="Calibri" w:cs="Calibri"/>
                <w:szCs w:val="22"/>
              </w:rPr>
            </w:pPr>
            <w:r w:rsidRPr="00AC0814">
              <w:rPr>
                <w:rFonts w:ascii="Calibri" w:eastAsia="Times New Roman" w:hAnsi="Calibri" w:cs="Calibri"/>
                <w:szCs w:val="22"/>
              </w:rPr>
              <w:t>What gaps were identified in your institution’s processes while working through this vignette? </w:t>
            </w:r>
            <w:r w:rsidR="00602CC7">
              <w:rPr>
                <w:rFonts w:ascii="Calibri" w:eastAsia="Times New Roman" w:hAnsi="Calibri" w:cs="Calibri"/>
                <w:szCs w:val="22"/>
              </w:rPr>
              <w:br/>
              <w:t>(Keep these gaps in mind</w:t>
            </w:r>
            <w:r w:rsidR="00B77E00">
              <w:rPr>
                <w:rFonts w:ascii="Calibri" w:eastAsia="Times New Roman" w:hAnsi="Calibri" w:cs="Calibri"/>
                <w:szCs w:val="22"/>
              </w:rPr>
              <w:t>.</w:t>
            </w:r>
            <w:r w:rsidR="00602CC7">
              <w:rPr>
                <w:rFonts w:ascii="Calibri" w:eastAsia="Times New Roman" w:hAnsi="Calibri" w:cs="Calibri"/>
                <w:szCs w:val="22"/>
              </w:rPr>
              <w:t xml:space="preserve"> </w:t>
            </w:r>
            <w:r w:rsidR="00B77E00">
              <w:rPr>
                <w:rFonts w:ascii="Calibri" w:eastAsia="Times New Roman" w:hAnsi="Calibri" w:cs="Calibri"/>
                <w:szCs w:val="22"/>
              </w:rPr>
              <w:t>T</w:t>
            </w:r>
            <w:r w:rsidR="00602CC7">
              <w:rPr>
                <w:rFonts w:ascii="Calibri" w:eastAsia="Times New Roman" w:hAnsi="Calibri" w:cs="Calibri"/>
                <w:szCs w:val="22"/>
              </w:rPr>
              <w:t>he final activity of this project is to develop a plan to address gaps.)</w:t>
            </w:r>
          </w:p>
        </w:tc>
      </w:tr>
      <w:tr w:rsidR="00E5734D" w:rsidRPr="00F17359" w14:paraId="6F1AF6C7" w14:textId="77777777" w:rsidTr="000C3302">
        <w:tc>
          <w:tcPr>
            <w:tcW w:w="9344" w:type="dxa"/>
            <w:shd w:val="clear" w:color="auto" w:fill="auto"/>
            <w:hideMark/>
          </w:tcPr>
          <w:p w14:paraId="1F8291AA"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bookmarkEnd w:id="45"/>
    </w:tbl>
    <w:p w14:paraId="787A3031" w14:textId="77777777" w:rsidR="00E5734D" w:rsidRDefault="00E5734D" w:rsidP="00E5734D">
      <w:pPr>
        <w:spacing w:after="160"/>
      </w:pPr>
      <w:r>
        <w:br w:type="page"/>
      </w:r>
    </w:p>
    <w:p w14:paraId="0297CA68" w14:textId="157B5B53" w:rsidR="00E5734D" w:rsidRPr="00F82794" w:rsidRDefault="00E5734D" w:rsidP="0095528B">
      <w:pPr>
        <w:pStyle w:val="Heading2"/>
      </w:pPr>
      <w:bookmarkStart w:id="46" w:name="_Toc102644004"/>
      <w:r w:rsidRPr="00F82794">
        <w:lastRenderedPageBreak/>
        <w:t xml:space="preserve">Vignette </w:t>
      </w:r>
      <w:r>
        <w:t>2</w:t>
      </w:r>
      <w:r w:rsidRPr="00F82794">
        <w:t xml:space="preserve">: </w:t>
      </w:r>
      <w:r w:rsidR="000C414E">
        <w:t>Referred to Internal Medicine</w:t>
      </w:r>
      <w:bookmarkEnd w:id="46"/>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48"/>
      </w:tblGrid>
      <w:tr w:rsidR="00E5734D" w:rsidRPr="00F17359" w14:paraId="74386F08" w14:textId="77777777" w:rsidTr="004C711E">
        <w:trPr>
          <w:trHeight w:val="5021"/>
        </w:trPr>
        <w:tc>
          <w:tcPr>
            <w:tcW w:w="9344" w:type="dxa"/>
            <w:shd w:val="clear" w:color="auto" w:fill="auto"/>
            <w:tcMar>
              <w:top w:w="144" w:type="dxa"/>
              <w:left w:w="144" w:type="dxa"/>
              <w:bottom w:w="144" w:type="dxa"/>
              <w:right w:w="144" w:type="dxa"/>
            </w:tcMar>
            <w:hideMark/>
          </w:tcPr>
          <w:p w14:paraId="143C9BFA" w14:textId="2291F041" w:rsidR="00E5734D" w:rsidRPr="00EF01A1" w:rsidRDefault="004C711E" w:rsidP="00600450">
            <w:pPr>
              <w:spacing w:after="0" w:line="240" w:lineRule="auto"/>
              <w:textAlignment w:val="baseline"/>
              <w:rPr>
                <w:rFonts w:ascii="Calibri" w:eastAsia="Times New Roman" w:hAnsi="Calibri" w:cs="Calibri"/>
                <w:sz w:val="24"/>
              </w:rPr>
            </w:pPr>
            <w:r>
              <w:rPr>
                <w:noProof/>
              </w:rPr>
              <w:drawing>
                <wp:inline distT="0" distB="0" distL="0" distR="0" wp14:anchorId="53BAB385" wp14:editId="675ED530">
                  <wp:extent cx="57531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5"/>
                          <a:stretch/>
                        </pic:blipFill>
                        <pic:spPr bwMode="auto">
                          <a:xfrm>
                            <a:off x="0" y="0"/>
                            <a:ext cx="5753100" cy="3181350"/>
                          </a:xfrm>
                          <a:prstGeom prst="rect">
                            <a:avLst/>
                          </a:prstGeom>
                          <a:ln>
                            <a:noFill/>
                          </a:ln>
                          <a:extLst>
                            <a:ext uri="{53640926-AAD7-44D8-BBD7-CCE9431645EC}">
                              <a14:shadowObscured xmlns:a14="http://schemas.microsoft.com/office/drawing/2010/main"/>
                            </a:ext>
                          </a:extLst>
                        </pic:spPr>
                      </pic:pic>
                    </a:graphicData>
                  </a:graphic>
                </wp:inline>
              </w:drawing>
            </w:r>
            <w:r w:rsidR="00F37AFB">
              <w:rPr>
                <w:rStyle w:val="CommentReference"/>
              </w:rPr>
              <w:t xml:space="preserve"> </w:t>
            </w:r>
          </w:p>
        </w:tc>
      </w:tr>
      <w:tr w:rsidR="00E5734D" w:rsidRPr="00B30D06" w14:paraId="4330B2D2" w14:textId="77777777" w:rsidTr="00AA5B35">
        <w:tc>
          <w:tcPr>
            <w:tcW w:w="9344" w:type="dxa"/>
            <w:shd w:val="clear" w:color="auto" w:fill="D9E2F3" w:themeFill="accent1" w:themeFillTint="33"/>
            <w:hideMark/>
          </w:tcPr>
          <w:p w14:paraId="34087301" w14:textId="77777777" w:rsidR="00E5734D" w:rsidRPr="00B30D06" w:rsidRDefault="00E5734D" w:rsidP="00BC1456">
            <w:pPr>
              <w:pStyle w:val="ListParagraph"/>
              <w:numPr>
                <w:ilvl w:val="1"/>
                <w:numId w:val="17"/>
              </w:numPr>
              <w:tabs>
                <w:tab w:val="clear" w:pos="720"/>
              </w:tabs>
              <w:spacing w:before="60" w:after="60" w:line="240" w:lineRule="auto"/>
              <w:ind w:left="446"/>
              <w:textAlignment w:val="baseline"/>
              <w:rPr>
                <w:rFonts w:ascii="Calibri" w:eastAsia="Times New Roman" w:hAnsi="Calibri" w:cs="Calibri"/>
                <w:szCs w:val="22"/>
              </w:rPr>
            </w:pPr>
            <w:bookmarkStart w:id="47" w:name="_Hlk95739484"/>
            <w:r w:rsidRPr="00B30D06">
              <w:rPr>
                <w:rFonts w:ascii="Calibri" w:eastAsia="Times New Roman" w:hAnsi="Calibri" w:cs="Calibri"/>
                <w:szCs w:val="22"/>
              </w:rPr>
              <w:t>How does the communication of results differ if the biopsy is positive or negative? Should it?</w:t>
            </w:r>
          </w:p>
        </w:tc>
      </w:tr>
      <w:tr w:rsidR="00E5734D" w:rsidRPr="00F17359" w14:paraId="132DD672" w14:textId="77777777" w:rsidTr="00AA5B35">
        <w:tc>
          <w:tcPr>
            <w:tcW w:w="9344" w:type="dxa"/>
            <w:shd w:val="clear" w:color="auto" w:fill="auto"/>
            <w:hideMark/>
          </w:tcPr>
          <w:p w14:paraId="3E490ABD"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70E807C8" w14:textId="77777777" w:rsidTr="00AA5B35">
        <w:tc>
          <w:tcPr>
            <w:tcW w:w="9344" w:type="dxa"/>
            <w:shd w:val="clear" w:color="auto" w:fill="D9E2F3" w:themeFill="accent1" w:themeFillTint="33"/>
            <w:hideMark/>
          </w:tcPr>
          <w:p w14:paraId="60888876" w14:textId="77777777" w:rsidR="00E5734D" w:rsidRPr="00B30D06" w:rsidRDefault="00E5734D" w:rsidP="00BC1456">
            <w:pPr>
              <w:pStyle w:val="ListParagraph"/>
              <w:numPr>
                <w:ilvl w:val="1"/>
                <w:numId w:val="17"/>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How, and to whom, are these results communicated?</w:t>
            </w:r>
          </w:p>
        </w:tc>
      </w:tr>
      <w:tr w:rsidR="00E5734D" w:rsidRPr="00F17359" w14:paraId="05689277" w14:textId="77777777" w:rsidTr="00AA5B35">
        <w:tc>
          <w:tcPr>
            <w:tcW w:w="9344" w:type="dxa"/>
            <w:shd w:val="clear" w:color="auto" w:fill="auto"/>
            <w:hideMark/>
          </w:tcPr>
          <w:p w14:paraId="107F7999"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5EB896E6" w14:textId="77777777" w:rsidTr="00AA5B35">
        <w:tc>
          <w:tcPr>
            <w:tcW w:w="9344" w:type="dxa"/>
            <w:shd w:val="clear" w:color="auto" w:fill="D9E2F3" w:themeFill="accent1" w:themeFillTint="33"/>
            <w:hideMark/>
          </w:tcPr>
          <w:p w14:paraId="17C79555" w14:textId="77777777" w:rsidR="00E5734D" w:rsidRPr="00B30D06" w:rsidRDefault="00E5734D" w:rsidP="00BC1456">
            <w:pPr>
              <w:pStyle w:val="ListParagraph"/>
              <w:numPr>
                <w:ilvl w:val="1"/>
                <w:numId w:val="17"/>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What systems are in place to ensure that appropriate follow-up has occurred?</w:t>
            </w:r>
          </w:p>
        </w:tc>
      </w:tr>
      <w:tr w:rsidR="00E5734D" w:rsidRPr="00F17359" w14:paraId="124E783C" w14:textId="77777777" w:rsidTr="00AA5B35">
        <w:tc>
          <w:tcPr>
            <w:tcW w:w="9344" w:type="dxa"/>
            <w:shd w:val="clear" w:color="auto" w:fill="auto"/>
            <w:hideMark/>
          </w:tcPr>
          <w:p w14:paraId="6A81D828"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02DCD84D" w14:textId="77777777" w:rsidTr="00AA5B35">
        <w:tc>
          <w:tcPr>
            <w:tcW w:w="9344" w:type="dxa"/>
            <w:shd w:val="clear" w:color="auto" w:fill="D9E2F3" w:themeFill="accent1" w:themeFillTint="33"/>
            <w:hideMark/>
          </w:tcPr>
          <w:p w14:paraId="67675961" w14:textId="77777777" w:rsidR="00E5734D" w:rsidRPr="00B30D06" w:rsidRDefault="00E5734D" w:rsidP="00BC1456">
            <w:pPr>
              <w:pStyle w:val="ListParagraph"/>
              <w:numPr>
                <w:ilvl w:val="1"/>
                <w:numId w:val="17"/>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Who is responsible for ensuring this follow-up and communication have occurred?</w:t>
            </w:r>
          </w:p>
        </w:tc>
      </w:tr>
      <w:tr w:rsidR="00E5734D" w:rsidRPr="00F17359" w14:paraId="7E39B590" w14:textId="77777777" w:rsidTr="00AA5B35">
        <w:tc>
          <w:tcPr>
            <w:tcW w:w="9344" w:type="dxa"/>
            <w:shd w:val="clear" w:color="auto" w:fill="auto"/>
            <w:hideMark/>
          </w:tcPr>
          <w:p w14:paraId="6D62B153"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bookmarkEnd w:id="47"/>
    </w:tbl>
    <w:p w14:paraId="06F74230" w14:textId="77777777" w:rsidR="00E5734D" w:rsidRDefault="00E5734D" w:rsidP="003D4838">
      <w:pPr>
        <w:spacing w:after="0" w:line="240" w:lineRule="auto"/>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E5734D" w:rsidRPr="005C5BC4" w14:paraId="26B14D99" w14:textId="77777777" w:rsidTr="00600450">
        <w:tc>
          <w:tcPr>
            <w:tcW w:w="9344" w:type="dxa"/>
            <w:tcBorders>
              <w:top w:val="nil"/>
              <w:left w:val="single" w:sz="6" w:space="0" w:color="auto"/>
              <w:bottom w:val="single" w:sz="2" w:space="0" w:color="auto"/>
              <w:right w:val="single" w:sz="6" w:space="0" w:color="auto"/>
            </w:tcBorders>
            <w:shd w:val="clear" w:color="auto" w:fill="4472C4"/>
            <w:tcMar>
              <w:left w:w="144" w:type="dxa"/>
            </w:tcMar>
            <w:hideMark/>
          </w:tcPr>
          <w:p w14:paraId="56B2DC11" w14:textId="77777777" w:rsidR="00E5734D" w:rsidRPr="005C5BC4" w:rsidRDefault="00E5734D" w:rsidP="00600450">
            <w:pPr>
              <w:spacing w:before="60" w:after="60" w:line="240" w:lineRule="auto"/>
              <w:textAlignment w:val="baseline"/>
              <w:rPr>
                <w:rFonts w:ascii="Segoe UI" w:eastAsia="Times New Roman" w:hAnsi="Segoe UI" w:cs="Segoe UI"/>
                <w:sz w:val="18"/>
                <w:szCs w:val="18"/>
              </w:rPr>
            </w:pPr>
            <w:r>
              <w:rPr>
                <w:rFonts w:ascii="Calibri" w:eastAsia="Times New Roman" w:hAnsi="Calibri" w:cs="Calibri"/>
                <w:b/>
                <w:bCs/>
                <w:color w:val="E7E6E6"/>
                <w:szCs w:val="22"/>
              </w:rPr>
              <w:t xml:space="preserve">Vignette 2: </w:t>
            </w:r>
            <w:r w:rsidRPr="005C5BC4">
              <w:rPr>
                <w:rFonts w:ascii="Calibri" w:eastAsia="Times New Roman" w:hAnsi="Calibri" w:cs="Calibri"/>
                <w:b/>
                <w:bCs/>
                <w:color w:val="E7E6E6"/>
                <w:szCs w:val="22"/>
              </w:rPr>
              <w:t>Summary Questions</w:t>
            </w:r>
            <w:r w:rsidRPr="005C5BC4">
              <w:rPr>
                <w:rFonts w:ascii="Calibri" w:eastAsia="Times New Roman" w:hAnsi="Calibri" w:cs="Calibri"/>
                <w:color w:val="E7E6E6"/>
                <w:szCs w:val="22"/>
              </w:rPr>
              <w:t> </w:t>
            </w:r>
          </w:p>
        </w:tc>
      </w:tr>
      <w:tr w:rsidR="00E5734D" w:rsidRPr="00B30D06" w14:paraId="7B5C7E76"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7AFA9CC0" w14:textId="1111A9B1" w:rsidR="00E5734D" w:rsidRPr="00B30D06" w:rsidRDefault="00E5734D" w:rsidP="00BC1456">
            <w:pPr>
              <w:pStyle w:val="ListParagraph"/>
              <w:numPr>
                <w:ilvl w:val="1"/>
                <w:numId w:val="23"/>
              </w:numPr>
              <w:tabs>
                <w:tab w:val="clear" w:pos="720"/>
              </w:tabs>
              <w:spacing w:before="60" w:after="60" w:line="240" w:lineRule="auto"/>
              <w:ind w:left="441"/>
              <w:textAlignment w:val="baseline"/>
              <w:rPr>
                <w:rFonts w:ascii="Calibri" w:eastAsia="Times New Roman" w:hAnsi="Calibri" w:cs="Calibri"/>
                <w:szCs w:val="22"/>
              </w:rPr>
            </w:pPr>
            <w:bookmarkStart w:id="48" w:name="_Hlk95739512"/>
            <w:r w:rsidRPr="00B30D06">
              <w:rPr>
                <w:rFonts w:ascii="Calibri" w:eastAsia="Times New Roman" w:hAnsi="Calibri" w:cs="Calibri"/>
                <w:szCs w:val="22"/>
              </w:rPr>
              <w:t>What common problems were identified in the vignette? </w:t>
            </w:r>
          </w:p>
        </w:tc>
      </w:tr>
      <w:tr w:rsidR="00E5734D" w:rsidRPr="00F17359" w14:paraId="2A8BFD03"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FFFFFF"/>
            <w:hideMark/>
          </w:tcPr>
          <w:p w14:paraId="266C79DE"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68F20BD1"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57761AE1" w14:textId="2323850D" w:rsidR="00E5734D" w:rsidRPr="00B30D06" w:rsidRDefault="00E5734D" w:rsidP="00BC1456">
            <w:pPr>
              <w:pStyle w:val="ListParagraph"/>
              <w:numPr>
                <w:ilvl w:val="1"/>
                <w:numId w:val="23"/>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What gaps were identified in your institution’s processes while working through this vignette?</w:t>
            </w:r>
            <w:r w:rsidR="00823FA1">
              <w:rPr>
                <w:rFonts w:ascii="Calibri" w:eastAsia="Times New Roman" w:hAnsi="Calibri" w:cs="Calibri"/>
                <w:szCs w:val="22"/>
              </w:rPr>
              <w:t xml:space="preserve"> (Keep these gaps in mind</w:t>
            </w:r>
            <w:r w:rsidR="00904631">
              <w:rPr>
                <w:rFonts w:ascii="Calibri" w:eastAsia="Times New Roman" w:hAnsi="Calibri" w:cs="Calibri"/>
                <w:szCs w:val="22"/>
              </w:rPr>
              <w:t>.</w:t>
            </w:r>
            <w:r w:rsidR="00823FA1">
              <w:rPr>
                <w:rFonts w:ascii="Calibri" w:eastAsia="Times New Roman" w:hAnsi="Calibri" w:cs="Calibri"/>
                <w:szCs w:val="22"/>
              </w:rPr>
              <w:t xml:space="preserve"> </w:t>
            </w:r>
            <w:r w:rsidR="00904631">
              <w:rPr>
                <w:rFonts w:ascii="Calibri" w:eastAsia="Times New Roman" w:hAnsi="Calibri" w:cs="Calibri"/>
                <w:szCs w:val="22"/>
              </w:rPr>
              <w:t>T</w:t>
            </w:r>
            <w:r w:rsidR="00823FA1">
              <w:rPr>
                <w:rFonts w:ascii="Calibri" w:eastAsia="Times New Roman" w:hAnsi="Calibri" w:cs="Calibri"/>
                <w:szCs w:val="22"/>
              </w:rPr>
              <w:t>he final activity of this project is to develop a plan to address gaps.)</w:t>
            </w:r>
          </w:p>
        </w:tc>
      </w:tr>
      <w:tr w:rsidR="00E5734D" w:rsidRPr="003D4838" w14:paraId="5A2B200C"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auto"/>
            <w:hideMark/>
          </w:tcPr>
          <w:p w14:paraId="28BC4837" w14:textId="77777777" w:rsidR="00E5734D" w:rsidRPr="00F17359" w:rsidRDefault="00E5734D" w:rsidP="003D4838">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bookmarkEnd w:id="48"/>
    </w:tbl>
    <w:p w14:paraId="437963CC" w14:textId="77777777" w:rsidR="00E5734D" w:rsidRDefault="00E5734D" w:rsidP="00E5734D">
      <w:pPr>
        <w:spacing w:after="160"/>
      </w:pPr>
      <w:r>
        <w:br w:type="page"/>
      </w:r>
    </w:p>
    <w:p w14:paraId="22F6511E" w14:textId="0E8628BD" w:rsidR="00E5734D" w:rsidRDefault="00E5734D" w:rsidP="0095528B">
      <w:pPr>
        <w:pStyle w:val="Heading2"/>
      </w:pPr>
      <w:bookmarkStart w:id="49" w:name="_Toc102644005"/>
      <w:r>
        <w:lastRenderedPageBreak/>
        <w:t>Vignette 3: Toddler in E</w:t>
      </w:r>
      <w:r w:rsidR="00CB6ECA">
        <w:t>mergency Department</w:t>
      </w:r>
      <w:bookmarkEnd w:id="49"/>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E5734D" w:rsidRPr="005C5BC4" w14:paraId="3D2C32B1" w14:textId="77777777" w:rsidTr="007C3440">
        <w:trPr>
          <w:trHeight w:hRule="exact" w:val="5760"/>
        </w:trPr>
        <w:tc>
          <w:tcPr>
            <w:tcW w:w="9344" w:type="dxa"/>
            <w:shd w:val="clear" w:color="auto" w:fill="auto"/>
            <w:tcMar>
              <w:top w:w="144" w:type="dxa"/>
              <w:left w:w="144" w:type="dxa"/>
              <w:bottom w:w="144" w:type="dxa"/>
              <w:right w:w="144" w:type="dxa"/>
            </w:tcMar>
            <w:hideMark/>
          </w:tcPr>
          <w:p w14:paraId="5E92B4BA" w14:textId="39ADA32E" w:rsidR="00E5734D" w:rsidRPr="00B30D06" w:rsidRDefault="00710CE7" w:rsidP="00467320">
            <w:pPr>
              <w:spacing w:after="0" w:line="240" w:lineRule="auto"/>
              <w:jc w:val="center"/>
              <w:textAlignment w:val="baseline"/>
              <w:rPr>
                <w:rFonts w:ascii="Segoe UI" w:eastAsia="Times New Roman" w:hAnsi="Segoe UI" w:cs="Segoe UI"/>
                <w:sz w:val="24"/>
              </w:rPr>
            </w:pPr>
            <w:bookmarkStart w:id="50" w:name="_Hlk89958481"/>
            <w:r>
              <w:rPr>
                <w:noProof/>
              </w:rPr>
              <w:drawing>
                <wp:anchor distT="0" distB="0" distL="114300" distR="114300" simplePos="0" relativeHeight="251661312" behindDoc="0" locked="0" layoutInCell="1" allowOverlap="1" wp14:anchorId="6809884B" wp14:editId="567A929E">
                  <wp:simplePos x="0" y="0"/>
                  <wp:positionH relativeFrom="column">
                    <wp:posOffset>-88265</wp:posOffset>
                  </wp:positionH>
                  <wp:positionV relativeFrom="paragraph">
                    <wp:posOffset>3175</wp:posOffset>
                  </wp:positionV>
                  <wp:extent cx="5943600" cy="3492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anchor>
              </w:drawing>
            </w:r>
            <w:r>
              <w:rPr>
                <w:rStyle w:val="CommentReference"/>
              </w:rPr>
              <w:t xml:space="preserve"> </w:t>
            </w:r>
          </w:p>
        </w:tc>
      </w:tr>
      <w:tr w:rsidR="00E5734D" w:rsidRPr="00B30D06" w14:paraId="43A2A243" w14:textId="77777777" w:rsidTr="007D4167">
        <w:tc>
          <w:tcPr>
            <w:tcW w:w="9344" w:type="dxa"/>
            <w:shd w:val="clear" w:color="auto" w:fill="D9E2F3" w:themeFill="accent1" w:themeFillTint="33"/>
            <w:hideMark/>
          </w:tcPr>
          <w:p w14:paraId="63A17216" w14:textId="77777777" w:rsidR="00E5734D" w:rsidRPr="00B30D06" w:rsidRDefault="00E5734D" w:rsidP="00BC1456">
            <w:pPr>
              <w:pStyle w:val="ListParagraph"/>
              <w:numPr>
                <w:ilvl w:val="1"/>
                <w:numId w:val="16"/>
              </w:numPr>
              <w:tabs>
                <w:tab w:val="clear" w:pos="720"/>
              </w:tabs>
              <w:spacing w:before="60" w:after="60" w:line="240" w:lineRule="auto"/>
              <w:ind w:left="446"/>
              <w:textAlignment w:val="baseline"/>
              <w:rPr>
                <w:rFonts w:ascii="Segoe UI" w:eastAsia="Times New Roman" w:hAnsi="Segoe UI" w:cs="Segoe UI"/>
                <w:sz w:val="18"/>
                <w:szCs w:val="18"/>
              </w:rPr>
            </w:pPr>
            <w:bookmarkStart w:id="51" w:name="_Hlk95739662"/>
            <w:r w:rsidRPr="00B30D06">
              <w:rPr>
                <w:rFonts w:ascii="Calibri" w:eastAsia="Times New Roman" w:hAnsi="Calibri" w:cs="Calibri"/>
                <w:szCs w:val="22"/>
              </w:rPr>
              <w:t>Who would receive the information about this elevated creatinine level? How would it be transmitted?</w:t>
            </w:r>
          </w:p>
        </w:tc>
      </w:tr>
      <w:tr w:rsidR="00E5734D" w:rsidRPr="00F17359" w14:paraId="653C7D37" w14:textId="77777777" w:rsidTr="007D4167">
        <w:tc>
          <w:tcPr>
            <w:tcW w:w="9344" w:type="dxa"/>
            <w:shd w:val="clear" w:color="auto" w:fill="auto"/>
            <w:hideMark/>
          </w:tcPr>
          <w:p w14:paraId="5137D03C"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7B99635D" w14:textId="77777777" w:rsidTr="007D4167">
        <w:tc>
          <w:tcPr>
            <w:tcW w:w="9344" w:type="dxa"/>
            <w:shd w:val="clear" w:color="auto" w:fill="D9E2F3" w:themeFill="accent1" w:themeFillTint="33"/>
            <w:hideMark/>
          </w:tcPr>
          <w:p w14:paraId="5C9C84A4" w14:textId="77777777" w:rsidR="00E5734D" w:rsidRPr="00B30D06" w:rsidRDefault="00E5734D" w:rsidP="00BC1456">
            <w:pPr>
              <w:pStyle w:val="ListParagraph"/>
              <w:numPr>
                <w:ilvl w:val="1"/>
                <w:numId w:val="16"/>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How likely do you think it is that the family would receive this information?</w:t>
            </w:r>
          </w:p>
        </w:tc>
      </w:tr>
      <w:tr w:rsidR="00E5734D" w:rsidRPr="00F17359" w14:paraId="1729CA0C" w14:textId="77777777" w:rsidTr="007D4167">
        <w:tc>
          <w:tcPr>
            <w:tcW w:w="9344" w:type="dxa"/>
            <w:shd w:val="clear" w:color="auto" w:fill="auto"/>
            <w:hideMark/>
          </w:tcPr>
          <w:p w14:paraId="4685D42E"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55F4C3A5" w14:textId="77777777" w:rsidTr="007D4167">
        <w:tc>
          <w:tcPr>
            <w:tcW w:w="9344" w:type="dxa"/>
            <w:shd w:val="clear" w:color="auto" w:fill="D9E2F3" w:themeFill="accent1" w:themeFillTint="33"/>
            <w:hideMark/>
          </w:tcPr>
          <w:p w14:paraId="3938DFF6" w14:textId="3A582485" w:rsidR="00E5734D" w:rsidRPr="00B30D06" w:rsidRDefault="00E5734D" w:rsidP="00BC1456">
            <w:pPr>
              <w:pStyle w:val="ListParagraph"/>
              <w:numPr>
                <w:ilvl w:val="1"/>
                <w:numId w:val="16"/>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 xml:space="preserve">How would follow-up systems differ if the patient </w:t>
            </w:r>
            <w:r w:rsidR="003D0BA0">
              <w:rPr>
                <w:rFonts w:ascii="Calibri" w:eastAsia="Times New Roman" w:hAnsi="Calibri" w:cs="Calibri"/>
                <w:szCs w:val="22"/>
              </w:rPr>
              <w:t>does</w:t>
            </w:r>
            <w:r w:rsidR="003D0BA0" w:rsidRPr="00B30D06">
              <w:rPr>
                <w:rFonts w:ascii="Calibri" w:eastAsia="Times New Roman" w:hAnsi="Calibri" w:cs="Calibri"/>
                <w:szCs w:val="22"/>
              </w:rPr>
              <w:t xml:space="preserve"> </w:t>
            </w:r>
            <w:r w:rsidRPr="00B30D06">
              <w:rPr>
                <w:rFonts w:ascii="Calibri" w:eastAsia="Times New Roman" w:hAnsi="Calibri" w:cs="Calibri"/>
                <w:szCs w:val="22"/>
              </w:rPr>
              <w:t xml:space="preserve">or </w:t>
            </w:r>
            <w:r w:rsidR="003D0BA0">
              <w:rPr>
                <w:rFonts w:ascii="Calibri" w:eastAsia="Times New Roman" w:hAnsi="Calibri" w:cs="Calibri"/>
                <w:szCs w:val="22"/>
              </w:rPr>
              <w:t>does</w:t>
            </w:r>
            <w:r w:rsidR="003D0BA0" w:rsidRPr="00B30D06">
              <w:rPr>
                <w:rFonts w:ascii="Calibri" w:eastAsia="Times New Roman" w:hAnsi="Calibri" w:cs="Calibri"/>
                <w:szCs w:val="22"/>
              </w:rPr>
              <w:t xml:space="preserve"> </w:t>
            </w:r>
            <w:r w:rsidRPr="00B30D06">
              <w:rPr>
                <w:rFonts w:ascii="Calibri" w:eastAsia="Times New Roman" w:hAnsi="Calibri" w:cs="Calibri"/>
                <w:szCs w:val="22"/>
              </w:rPr>
              <w:t>not receive primary care within your health system?</w:t>
            </w:r>
            <w:r w:rsidR="00426EF2" w:rsidRPr="00B30D06">
              <w:rPr>
                <w:rFonts w:ascii="Calibri" w:eastAsia="Times New Roman" w:hAnsi="Calibri" w:cs="Calibri"/>
                <w:szCs w:val="22"/>
              </w:rPr>
              <w:t xml:space="preserve"> </w:t>
            </w:r>
            <w:r w:rsidR="003D0BA0">
              <w:rPr>
                <w:rFonts w:ascii="Calibri" w:eastAsia="Times New Roman" w:hAnsi="Calibri" w:cs="Calibri"/>
                <w:szCs w:val="22"/>
              </w:rPr>
              <w:t>What i</w:t>
            </w:r>
            <w:r w:rsidR="00BA6EE2" w:rsidRPr="00B30D06">
              <w:rPr>
                <w:rFonts w:ascii="Calibri" w:eastAsia="Times New Roman" w:hAnsi="Calibri" w:cs="Calibri"/>
                <w:szCs w:val="22"/>
              </w:rPr>
              <w:t xml:space="preserve">f </w:t>
            </w:r>
            <w:r w:rsidR="003D0BA0">
              <w:rPr>
                <w:rFonts w:ascii="Calibri" w:eastAsia="Times New Roman" w:hAnsi="Calibri" w:cs="Calibri"/>
                <w:szCs w:val="22"/>
              </w:rPr>
              <w:t xml:space="preserve">the </w:t>
            </w:r>
            <w:r w:rsidR="00BA6EE2" w:rsidRPr="00B30D06">
              <w:rPr>
                <w:rFonts w:ascii="Calibri" w:eastAsia="Times New Roman" w:hAnsi="Calibri" w:cs="Calibri"/>
                <w:szCs w:val="22"/>
              </w:rPr>
              <w:t>patient ha</w:t>
            </w:r>
            <w:r w:rsidR="003D0BA0">
              <w:rPr>
                <w:rFonts w:ascii="Calibri" w:eastAsia="Times New Roman" w:hAnsi="Calibri" w:cs="Calibri"/>
                <w:szCs w:val="22"/>
              </w:rPr>
              <w:t>s</w:t>
            </w:r>
            <w:r w:rsidR="00BA6EE2" w:rsidRPr="00B30D06">
              <w:rPr>
                <w:rFonts w:ascii="Calibri" w:eastAsia="Times New Roman" w:hAnsi="Calibri" w:cs="Calibri"/>
                <w:szCs w:val="22"/>
              </w:rPr>
              <w:t xml:space="preserve"> no primary care provider?</w:t>
            </w:r>
          </w:p>
        </w:tc>
      </w:tr>
      <w:tr w:rsidR="00E5734D" w:rsidRPr="00F17359" w14:paraId="3DA6FFB6" w14:textId="77777777" w:rsidTr="007D4167">
        <w:tc>
          <w:tcPr>
            <w:tcW w:w="9344" w:type="dxa"/>
            <w:shd w:val="clear" w:color="auto" w:fill="auto"/>
            <w:hideMark/>
          </w:tcPr>
          <w:p w14:paraId="2A0284A2"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6055A776" w14:textId="77777777" w:rsidTr="007D4167">
        <w:tc>
          <w:tcPr>
            <w:tcW w:w="9344" w:type="dxa"/>
            <w:shd w:val="clear" w:color="auto" w:fill="D9E2F3" w:themeFill="accent1" w:themeFillTint="33"/>
            <w:hideMark/>
          </w:tcPr>
          <w:p w14:paraId="4AACC02F" w14:textId="77777777" w:rsidR="00E5734D" w:rsidRPr="00B30D06" w:rsidRDefault="00E5734D" w:rsidP="00BC1456">
            <w:pPr>
              <w:pStyle w:val="ListParagraph"/>
              <w:numPr>
                <w:ilvl w:val="1"/>
                <w:numId w:val="16"/>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What systems are in place to ensure that follow-up occurs?</w:t>
            </w:r>
          </w:p>
        </w:tc>
      </w:tr>
      <w:tr w:rsidR="00E5734D" w:rsidRPr="00F17359" w14:paraId="75C3DAE1" w14:textId="77777777" w:rsidTr="007D4167">
        <w:tc>
          <w:tcPr>
            <w:tcW w:w="9344" w:type="dxa"/>
            <w:shd w:val="clear" w:color="auto" w:fill="auto"/>
            <w:hideMark/>
          </w:tcPr>
          <w:p w14:paraId="51063248"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bookmarkEnd w:id="50"/>
      <w:bookmarkEnd w:id="51"/>
    </w:tbl>
    <w:p w14:paraId="75B0EB10" w14:textId="77777777" w:rsidR="00E5734D" w:rsidRDefault="00E5734D" w:rsidP="00E5734D">
      <w:pPr>
        <w:spacing w:after="160"/>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E5734D" w:rsidRPr="005C5BC4" w14:paraId="10681C47" w14:textId="77777777" w:rsidTr="00600450">
        <w:tc>
          <w:tcPr>
            <w:tcW w:w="9344" w:type="dxa"/>
            <w:tcBorders>
              <w:top w:val="nil"/>
              <w:left w:val="single" w:sz="6" w:space="0" w:color="auto"/>
              <w:bottom w:val="single" w:sz="2" w:space="0" w:color="auto"/>
              <w:right w:val="single" w:sz="6" w:space="0" w:color="auto"/>
            </w:tcBorders>
            <w:shd w:val="clear" w:color="auto" w:fill="4472C4"/>
            <w:tcMar>
              <w:left w:w="144" w:type="dxa"/>
            </w:tcMar>
            <w:hideMark/>
          </w:tcPr>
          <w:p w14:paraId="1F36B26F" w14:textId="77777777" w:rsidR="00E5734D" w:rsidRPr="005C5BC4" w:rsidRDefault="00E5734D" w:rsidP="00600450">
            <w:pPr>
              <w:spacing w:before="60" w:after="60" w:line="240" w:lineRule="auto"/>
              <w:textAlignment w:val="baseline"/>
              <w:rPr>
                <w:rFonts w:ascii="Segoe UI" w:eastAsia="Times New Roman" w:hAnsi="Segoe UI" w:cs="Segoe UI"/>
                <w:sz w:val="18"/>
                <w:szCs w:val="18"/>
              </w:rPr>
            </w:pPr>
            <w:r>
              <w:rPr>
                <w:rFonts w:ascii="Calibri" w:eastAsia="Times New Roman" w:hAnsi="Calibri" w:cs="Calibri"/>
                <w:b/>
                <w:bCs/>
                <w:color w:val="E7E6E6"/>
                <w:szCs w:val="22"/>
              </w:rPr>
              <w:t xml:space="preserve">Vignette 3: </w:t>
            </w:r>
            <w:r w:rsidRPr="005C5BC4">
              <w:rPr>
                <w:rFonts w:ascii="Calibri" w:eastAsia="Times New Roman" w:hAnsi="Calibri" w:cs="Calibri"/>
                <w:b/>
                <w:bCs/>
                <w:color w:val="E7E6E6"/>
                <w:szCs w:val="22"/>
              </w:rPr>
              <w:t>Summary Questions</w:t>
            </w:r>
          </w:p>
        </w:tc>
      </w:tr>
      <w:tr w:rsidR="00E5734D" w:rsidRPr="00B30D06" w14:paraId="0ACEEC49"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05117C01" w14:textId="611E0CC1" w:rsidR="00E5734D" w:rsidRPr="00B30D06" w:rsidRDefault="00E5734D" w:rsidP="00BC1456">
            <w:pPr>
              <w:pStyle w:val="ListParagraph"/>
              <w:numPr>
                <w:ilvl w:val="1"/>
                <w:numId w:val="24"/>
              </w:numPr>
              <w:tabs>
                <w:tab w:val="clear" w:pos="720"/>
              </w:tabs>
              <w:spacing w:before="60" w:after="60" w:line="240" w:lineRule="auto"/>
              <w:ind w:left="441"/>
              <w:textAlignment w:val="baseline"/>
              <w:rPr>
                <w:rFonts w:ascii="Calibri" w:eastAsia="Times New Roman" w:hAnsi="Calibri" w:cs="Calibri"/>
                <w:szCs w:val="22"/>
              </w:rPr>
            </w:pPr>
            <w:bookmarkStart w:id="52" w:name="_Hlk95739689"/>
            <w:r w:rsidRPr="00B30D06">
              <w:rPr>
                <w:rFonts w:ascii="Calibri" w:eastAsia="Times New Roman" w:hAnsi="Calibri" w:cs="Calibri"/>
                <w:szCs w:val="22"/>
              </w:rPr>
              <w:t>What common problems were identified in the vignette? </w:t>
            </w:r>
          </w:p>
        </w:tc>
      </w:tr>
      <w:tr w:rsidR="00E5734D" w:rsidRPr="00F17359" w14:paraId="4C075047"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FFFFFF"/>
            <w:hideMark/>
          </w:tcPr>
          <w:p w14:paraId="3F4B6FA8"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3A1FCDF6"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4F9FA23D" w14:textId="5DCB1BCE" w:rsidR="00E5734D" w:rsidRPr="00B30D06" w:rsidRDefault="00E5734D" w:rsidP="00BC1456">
            <w:pPr>
              <w:pStyle w:val="ListParagraph"/>
              <w:numPr>
                <w:ilvl w:val="1"/>
                <w:numId w:val="24"/>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What gaps were identified in your institution’s processes while working through this vignette?</w:t>
            </w:r>
            <w:r w:rsidR="00A90972">
              <w:rPr>
                <w:rFonts w:ascii="Calibri" w:eastAsia="Times New Roman" w:hAnsi="Calibri" w:cs="Calibri"/>
                <w:szCs w:val="22"/>
              </w:rPr>
              <w:t xml:space="preserve"> (Keep these gaps in mind</w:t>
            </w:r>
            <w:r w:rsidR="003D0BA0">
              <w:rPr>
                <w:rFonts w:ascii="Calibri" w:eastAsia="Times New Roman" w:hAnsi="Calibri" w:cs="Calibri"/>
                <w:szCs w:val="22"/>
              </w:rPr>
              <w:t>.</w:t>
            </w:r>
            <w:r w:rsidR="00A90972">
              <w:rPr>
                <w:rFonts w:ascii="Calibri" w:eastAsia="Times New Roman" w:hAnsi="Calibri" w:cs="Calibri"/>
                <w:szCs w:val="22"/>
              </w:rPr>
              <w:t xml:space="preserve"> </w:t>
            </w:r>
            <w:r w:rsidR="003D0BA0">
              <w:rPr>
                <w:rFonts w:ascii="Calibri" w:eastAsia="Times New Roman" w:hAnsi="Calibri" w:cs="Calibri"/>
                <w:szCs w:val="22"/>
              </w:rPr>
              <w:t>T</w:t>
            </w:r>
            <w:r w:rsidR="00A90972">
              <w:rPr>
                <w:rFonts w:ascii="Calibri" w:eastAsia="Times New Roman" w:hAnsi="Calibri" w:cs="Calibri"/>
                <w:szCs w:val="22"/>
              </w:rPr>
              <w:t>he final activity of this project is to develop a plan to address gaps.)</w:t>
            </w:r>
            <w:r w:rsidRPr="00B30D06">
              <w:rPr>
                <w:rFonts w:ascii="Calibri" w:eastAsia="Times New Roman" w:hAnsi="Calibri" w:cs="Calibri"/>
                <w:szCs w:val="22"/>
              </w:rPr>
              <w:t> </w:t>
            </w:r>
          </w:p>
        </w:tc>
      </w:tr>
      <w:tr w:rsidR="00446058" w:rsidRPr="00B30D06" w14:paraId="512EA5A5" w14:textId="77777777" w:rsidTr="007C3440">
        <w:tc>
          <w:tcPr>
            <w:tcW w:w="9344" w:type="dxa"/>
            <w:tcBorders>
              <w:top w:val="single" w:sz="2" w:space="0" w:color="auto"/>
              <w:left w:val="single" w:sz="2" w:space="0" w:color="auto"/>
              <w:bottom w:val="single" w:sz="2" w:space="0" w:color="auto"/>
              <w:right w:val="single" w:sz="2" w:space="0" w:color="auto"/>
            </w:tcBorders>
            <w:shd w:val="clear" w:color="auto" w:fill="auto"/>
          </w:tcPr>
          <w:p w14:paraId="0018C448" w14:textId="77777777" w:rsidR="00446058" w:rsidRPr="00B30D06" w:rsidRDefault="00446058" w:rsidP="007C3440">
            <w:pPr>
              <w:pStyle w:val="ListParagraph"/>
              <w:spacing w:before="60" w:after="60" w:line="240" w:lineRule="auto"/>
              <w:ind w:left="446"/>
              <w:textAlignment w:val="baseline"/>
              <w:rPr>
                <w:rFonts w:ascii="Calibri" w:eastAsia="Times New Roman" w:hAnsi="Calibri" w:cs="Calibri"/>
                <w:szCs w:val="22"/>
              </w:rPr>
            </w:pPr>
          </w:p>
        </w:tc>
      </w:tr>
    </w:tbl>
    <w:p w14:paraId="6836516E" w14:textId="6422E28D" w:rsidR="00E5734D" w:rsidRPr="007D4167" w:rsidRDefault="00E5734D" w:rsidP="0095528B">
      <w:pPr>
        <w:pStyle w:val="Heading2"/>
      </w:pPr>
      <w:bookmarkStart w:id="53" w:name="_Toc102644006"/>
      <w:bookmarkEnd w:id="52"/>
      <w:r w:rsidRPr="007D4167">
        <w:lastRenderedPageBreak/>
        <w:t>Vignette 4</w:t>
      </w:r>
      <w:r w:rsidR="000C3302">
        <w:t>: Pending Labs After Discharge</w:t>
      </w:r>
      <w:bookmarkEnd w:id="53"/>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E5734D" w:rsidRPr="001D54B5" w14:paraId="2EA418F3" w14:textId="77777777" w:rsidTr="001D54B5">
        <w:trPr>
          <w:trHeight w:val="5165"/>
        </w:trPr>
        <w:tc>
          <w:tcPr>
            <w:tcW w:w="9344" w:type="dxa"/>
            <w:shd w:val="clear" w:color="auto" w:fill="auto"/>
            <w:tcMar>
              <w:top w:w="144" w:type="dxa"/>
              <w:left w:w="144" w:type="dxa"/>
              <w:bottom w:w="144" w:type="dxa"/>
              <w:right w:w="144" w:type="dxa"/>
            </w:tcMar>
            <w:vAlign w:val="center"/>
            <w:hideMark/>
          </w:tcPr>
          <w:p w14:paraId="06DEDBD4" w14:textId="665F3663" w:rsidR="00E5734D" w:rsidRPr="001D54B5" w:rsidRDefault="00383AAB" w:rsidP="001D54B5">
            <w:pPr>
              <w:spacing w:after="0" w:line="240" w:lineRule="auto"/>
              <w:textAlignment w:val="baseline"/>
              <w:rPr>
                <w:rFonts w:ascii="Segoe UI" w:eastAsia="Times New Roman" w:hAnsi="Segoe UI" w:cs="Segoe UI"/>
                <w:sz w:val="16"/>
                <w:szCs w:val="16"/>
              </w:rPr>
            </w:pPr>
            <w:r>
              <w:rPr>
                <w:noProof/>
              </w:rPr>
              <w:drawing>
                <wp:inline distT="0" distB="0" distL="0" distR="0" wp14:anchorId="6DB659B7" wp14:editId="079CB4F3">
                  <wp:extent cx="5943600" cy="3234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34690"/>
                          </a:xfrm>
                          <a:prstGeom prst="rect">
                            <a:avLst/>
                          </a:prstGeom>
                        </pic:spPr>
                      </pic:pic>
                    </a:graphicData>
                  </a:graphic>
                </wp:inline>
              </w:drawing>
            </w:r>
          </w:p>
        </w:tc>
      </w:tr>
      <w:tr w:rsidR="00E5734D" w:rsidRPr="00B30D06" w14:paraId="793ED553" w14:textId="77777777" w:rsidTr="000C3302">
        <w:tc>
          <w:tcPr>
            <w:tcW w:w="9344" w:type="dxa"/>
            <w:shd w:val="clear" w:color="auto" w:fill="D9E2F3" w:themeFill="accent1" w:themeFillTint="33"/>
            <w:hideMark/>
          </w:tcPr>
          <w:p w14:paraId="685E004F" w14:textId="52FE1F01" w:rsidR="00E5734D" w:rsidRPr="00B30D06" w:rsidRDefault="00E5734D" w:rsidP="00BC1456">
            <w:pPr>
              <w:pStyle w:val="ListParagraph"/>
              <w:numPr>
                <w:ilvl w:val="1"/>
                <w:numId w:val="15"/>
              </w:numPr>
              <w:tabs>
                <w:tab w:val="clear" w:pos="720"/>
              </w:tabs>
              <w:spacing w:before="60" w:after="60" w:line="240" w:lineRule="auto"/>
              <w:ind w:left="446"/>
              <w:textAlignment w:val="baseline"/>
              <w:rPr>
                <w:rFonts w:ascii="Segoe UI" w:eastAsia="Times New Roman" w:hAnsi="Segoe UI" w:cs="Segoe UI"/>
                <w:sz w:val="18"/>
                <w:szCs w:val="18"/>
              </w:rPr>
            </w:pPr>
            <w:bookmarkStart w:id="54" w:name="_Hlk95739752"/>
            <w:r w:rsidRPr="00B30D06">
              <w:rPr>
                <w:rFonts w:ascii="Calibri" w:eastAsia="Times New Roman" w:hAnsi="Calibri" w:cs="Calibri"/>
                <w:szCs w:val="22"/>
              </w:rPr>
              <w:t>Will the information about the EBV viremia be in the discharge summary?</w:t>
            </w:r>
          </w:p>
        </w:tc>
      </w:tr>
      <w:tr w:rsidR="00E5734D" w:rsidRPr="00F17359" w14:paraId="3A66239E" w14:textId="77777777" w:rsidTr="000C3302">
        <w:tc>
          <w:tcPr>
            <w:tcW w:w="9344" w:type="dxa"/>
            <w:shd w:val="clear" w:color="auto" w:fill="auto"/>
            <w:hideMark/>
          </w:tcPr>
          <w:p w14:paraId="7A8AD04D"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4090514D" w14:textId="77777777" w:rsidTr="000C3302">
        <w:tc>
          <w:tcPr>
            <w:tcW w:w="9344" w:type="dxa"/>
            <w:shd w:val="clear" w:color="auto" w:fill="D9E2F3" w:themeFill="accent1" w:themeFillTint="33"/>
            <w:hideMark/>
          </w:tcPr>
          <w:p w14:paraId="7B7131CC" w14:textId="77777777" w:rsidR="00E5734D" w:rsidRPr="00B30D06" w:rsidRDefault="00E5734D" w:rsidP="00BC1456">
            <w:pPr>
              <w:pStyle w:val="ListParagraph"/>
              <w:numPr>
                <w:ilvl w:val="1"/>
                <w:numId w:val="15"/>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How likely do you think it is that the patient would receive this information?</w:t>
            </w:r>
          </w:p>
        </w:tc>
      </w:tr>
      <w:tr w:rsidR="00E5734D" w:rsidRPr="00F17359" w14:paraId="3CCE1922" w14:textId="77777777" w:rsidTr="000C3302">
        <w:tc>
          <w:tcPr>
            <w:tcW w:w="9344" w:type="dxa"/>
            <w:shd w:val="clear" w:color="auto" w:fill="auto"/>
            <w:hideMark/>
          </w:tcPr>
          <w:p w14:paraId="7B8BC9EA" w14:textId="4F3EB2AA"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r w:rsidR="00510D47">
              <w:rPr>
                <w:rFonts w:ascii="Calibri" w:eastAsia="Times New Roman" w:hAnsi="Calibri" w:cs="Calibri"/>
                <w:szCs w:val="22"/>
              </w:rPr>
              <w:t xml:space="preserve"> </w:t>
            </w:r>
          </w:p>
        </w:tc>
      </w:tr>
      <w:tr w:rsidR="00E5734D" w:rsidRPr="00B30D06" w14:paraId="2713BCC0" w14:textId="77777777" w:rsidTr="000C3302">
        <w:tc>
          <w:tcPr>
            <w:tcW w:w="9344" w:type="dxa"/>
            <w:shd w:val="clear" w:color="auto" w:fill="D9E2F3" w:themeFill="accent1" w:themeFillTint="33"/>
            <w:hideMark/>
          </w:tcPr>
          <w:p w14:paraId="49A70265" w14:textId="77777777" w:rsidR="00E5734D" w:rsidRPr="00B30D06" w:rsidRDefault="00E5734D" w:rsidP="00BC1456">
            <w:pPr>
              <w:pStyle w:val="ListParagraph"/>
              <w:numPr>
                <w:ilvl w:val="1"/>
                <w:numId w:val="15"/>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Who is responsible for arranging appropriate follow-up testing?</w:t>
            </w:r>
          </w:p>
        </w:tc>
      </w:tr>
      <w:tr w:rsidR="00510D47" w:rsidRPr="00AB0AB2" w14:paraId="14F9D3CA" w14:textId="77777777" w:rsidTr="00AB0AB2">
        <w:tc>
          <w:tcPr>
            <w:tcW w:w="9344" w:type="dxa"/>
            <w:shd w:val="clear" w:color="auto" w:fill="auto"/>
          </w:tcPr>
          <w:p w14:paraId="5A3DEEAA" w14:textId="77777777" w:rsidR="00510D47" w:rsidRPr="00B30D06" w:rsidRDefault="00510D47" w:rsidP="00AB0AB2">
            <w:pPr>
              <w:spacing w:before="60" w:after="60" w:line="240" w:lineRule="auto"/>
              <w:textAlignment w:val="baseline"/>
              <w:rPr>
                <w:rFonts w:ascii="Calibri" w:eastAsia="Times New Roman" w:hAnsi="Calibri" w:cs="Calibri"/>
                <w:szCs w:val="22"/>
              </w:rPr>
            </w:pPr>
          </w:p>
        </w:tc>
      </w:tr>
      <w:tr w:rsidR="00E5734D" w:rsidRPr="00F17359" w14:paraId="2A5D9A95" w14:textId="77777777" w:rsidTr="000C3302">
        <w:tc>
          <w:tcPr>
            <w:tcW w:w="9344" w:type="dxa"/>
            <w:shd w:val="clear" w:color="auto" w:fill="auto"/>
            <w:hideMark/>
          </w:tcPr>
          <w:p w14:paraId="3B3CE658" w14:textId="30A0CA0B" w:rsidR="00E5734D" w:rsidRPr="00F17359" w:rsidRDefault="00E5734D" w:rsidP="00600450">
            <w:pPr>
              <w:spacing w:before="60" w:after="60" w:line="240" w:lineRule="auto"/>
              <w:textAlignment w:val="baseline"/>
              <w:rPr>
                <w:rFonts w:ascii="Calibri" w:eastAsia="Times New Roman" w:hAnsi="Calibri" w:cs="Calibri"/>
                <w:szCs w:val="22"/>
              </w:rPr>
            </w:pPr>
          </w:p>
        </w:tc>
      </w:tr>
      <w:tr w:rsidR="00E5734D" w:rsidRPr="00B30D06" w14:paraId="7102DF5A" w14:textId="77777777" w:rsidTr="000C3302">
        <w:tc>
          <w:tcPr>
            <w:tcW w:w="9344" w:type="dxa"/>
            <w:shd w:val="clear" w:color="auto" w:fill="D9E2F3" w:themeFill="accent1" w:themeFillTint="33"/>
            <w:hideMark/>
          </w:tcPr>
          <w:p w14:paraId="64000D16" w14:textId="77777777" w:rsidR="00E5734D" w:rsidRPr="00B30D06" w:rsidRDefault="00E5734D" w:rsidP="00BC1456">
            <w:pPr>
              <w:pStyle w:val="ListParagraph"/>
              <w:numPr>
                <w:ilvl w:val="1"/>
                <w:numId w:val="15"/>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Who would be notified if follow-up does not occur?</w:t>
            </w:r>
          </w:p>
        </w:tc>
      </w:tr>
      <w:tr w:rsidR="00E5734D" w:rsidRPr="00F17359" w14:paraId="1D70A86D" w14:textId="77777777" w:rsidTr="000C3302">
        <w:tc>
          <w:tcPr>
            <w:tcW w:w="9344" w:type="dxa"/>
            <w:shd w:val="clear" w:color="auto" w:fill="auto"/>
            <w:hideMark/>
          </w:tcPr>
          <w:p w14:paraId="163F8226" w14:textId="77777777" w:rsidR="00E5734D" w:rsidRPr="00F17359" w:rsidRDefault="00E5734D" w:rsidP="00600450">
            <w:pPr>
              <w:spacing w:before="60" w:after="60" w:line="240" w:lineRule="auto"/>
              <w:textAlignment w:val="baseline"/>
              <w:rPr>
                <w:rFonts w:ascii="Calibri" w:eastAsia="Times New Roman" w:hAnsi="Calibri" w:cs="Calibri"/>
                <w:szCs w:val="22"/>
              </w:rPr>
            </w:pPr>
            <w:bookmarkStart w:id="55" w:name="_Hlk102381648"/>
            <w:r w:rsidRPr="005C5BC4">
              <w:rPr>
                <w:rFonts w:ascii="Calibri" w:eastAsia="Times New Roman" w:hAnsi="Calibri" w:cs="Calibri"/>
                <w:szCs w:val="22"/>
              </w:rPr>
              <w:t> </w:t>
            </w:r>
          </w:p>
        </w:tc>
      </w:tr>
      <w:bookmarkEnd w:id="54"/>
      <w:bookmarkEnd w:id="55"/>
    </w:tbl>
    <w:p w14:paraId="05FA0F0E" w14:textId="77777777" w:rsidR="00E5734D" w:rsidRDefault="00E5734D" w:rsidP="00E5734D">
      <w:pPr>
        <w:spacing w:after="160"/>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E5734D" w:rsidRPr="005C5BC4" w14:paraId="2086D0BF" w14:textId="77777777" w:rsidTr="00600450">
        <w:tc>
          <w:tcPr>
            <w:tcW w:w="9344" w:type="dxa"/>
            <w:tcBorders>
              <w:top w:val="nil"/>
              <w:left w:val="single" w:sz="6" w:space="0" w:color="auto"/>
              <w:bottom w:val="single" w:sz="2" w:space="0" w:color="auto"/>
              <w:right w:val="single" w:sz="6" w:space="0" w:color="auto"/>
            </w:tcBorders>
            <w:shd w:val="clear" w:color="auto" w:fill="4472C4"/>
            <w:tcMar>
              <w:left w:w="144" w:type="dxa"/>
            </w:tcMar>
            <w:hideMark/>
          </w:tcPr>
          <w:p w14:paraId="65203B10" w14:textId="56F47303" w:rsidR="00E5734D" w:rsidRPr="005C5BC4" w:rsidRDefault="00E5734D" w:rsidP="00600450">
            <w:pPr>
              <w:spacing w:before="60" w:after="60" w:line="240" w:lineRule="auto"/>
              <w:textAlignment w:val="baseline"/>
              <w:rPr>
                <w:rFonts w:ascii="Segoe UI" w:eastAsia="Times New Roman" w:hAnsi="Segoe UI" w:cs="Segoe UI"/>
                <w:sz w:val="18"/>
                <w:szCs w:val="18"/>
              </w:rPr>
            </w:pPr>
            <w:r>
              <w:rPr>
                <w:rFonts w:ascii="Calibri" w:eastAsia="Times New Roman" w:hAnsi="Calibri" w:cs="Calibri"/>
                <w:b/>
                <w:bCs/>
                <w:color w:val="E7E6E6"/>
                <w:szCs w:val="22"/>
              </w:rPr>
              <w:t xml:space="preserve">Vignette 4: </w:t>
            </w:r>
            <w:r w:rsidRPr="005C5BC4">
              <w:rPr>
                <w:rFonts w:ascii="Calibri" w:eastAsia="Times New Roman" w:hAnsi="Calibri" w:cs="Calibri"/>
                <w:b/>
                <w:bCs/>
                <w:color w:val="E7E6E6"/>
                <w:szCs w:val="22"/>
              </w:rPr>
              <w:t>Summary Questions</w:t>
            </w:r>
          </w:p>
        </w:tc>
      </w:tr>
      <w:tr w:rsidR="00E5734D" w:rsidRPr="00B30D06" w14:paraId="5F442D3F"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6F02F37E" w14:textId="0290496E" w:rsidR="00E5734D" w:rsidRPr="00B30D06" w:rsidRDefault="00E5734D" w:rsidP="00BC1456">
            <w:pPr>
              <w:pStyle w:val="ListParagraph"/>
              <w:numPr>
                <w:ilvl w:val="1"/>
                <w:numId w:val="25"/>
              </w:numPr>
              <w:tabs>
                <w:tab w:val="clear" w:pos="720"/>
              </w:tabs>
              <w:spacing w:before="60" w:after="60" w:line="240" w:lineRule="auto"/>
              <w:ind w:left="441"/>
              <w:textAlignment w:val="baseline"/>
              <w:rPr>
                <w:rFonts w:ascii="Calibri" w:eastAsia="Times New Roman" w:hAnsi="Calibri" w:cs="Calibri"/>
                <w:szCs w:val="22"/>
              </w:rPr>
            </w:pPr>
            <w:bookmarkStart w:id="56" w:name="_Hlk95739783"/>
            <w:r w:rsidRPr="00B30D06">
              <w:rPr>
                <w:rFonts w:ascii="Calibri" w:eastAsia="Times New Roman" w:hAnsi="Calibri" w:cs="Calibri"/>
                <w:szCs w:val="22"/>
              </w:rPr>
              <w:t>What common problems were identified in the vignette?</w:t>
            </w:r>
          </w:p>
        </w:tc>
      </w:tr>
      <w:tr w:rsidR="00E5734D" w:rsidRPr="00F17359" w14:paraId="76CCDEED"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FFFFFF"/>
            <w:hideMark/>
          </w:tcPr>
          <w:p w14:paraId="5588A91F" w14:textId="77777777" w:rsidR="00E5734D" w:rsidRPr="00F17359" w:rsidRDefault="00E5734D" w:rsidP="00600450">
            <w:pPr>
              <w:spacing w:before="60" w:after="60" w:line="240" w:lineRule="auto"/>
              <w:textAlignment w:val="baseline"/>
              <w:rPr>
                <w:rFonts w:ascii="Calibri" w:eastAsia="Times New Roman" w:hAnsi="Calibri" w:cs="Calibri"/>
                <w:szCs w:val="22"/>
              </w:rPr>
            </w:pPr>
            <w:r w:rsidRPr="005C5BC4">
              <w:rPr>
                <w:rFonts w:ascii="Calibri" w:eastAsia="Times New Roman" w:hAnsi="Calibri" w:cs="Calibri"/>
                <w:szCs w:val="22"/>
              </w:rPr>
              <w:t> </w:t>
            </w:r>
          </w:p>
        </w:tc>
      </w:tr>
      <w:tr w:rsidR="00E5734D" w:rsidRPr="00B30D06" w14:paraId="59864CE8"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D9E2F3"/>
            <w:hideMark/>
          </w:tcPr>
          <w:p w14:paraId="2C91340B" w14:textId="38B4F7A7" w:rsidR="00E5734D" w:rsidRPr="00B30D06" w:rsidRDefault="00E5734D" w:rsidP="00BC1456">
            <w:pPr>
              <w:pStyle w:val="ListParagraph"/>
              <w:numPr>
                <w:ilvl w:val="1"/>
                <w:numId w:val="25"/>
              </w:numPr>
              <w:tabs>
                <w:tab w:val="clear" w:pos="720"/>
              </w:tabs>
              <w:spacing w:before="60" w:after="60" w:line="240" w:lineRule="auto"/>
              <w:ind w:left="446"/>
              <w:textAlignment w:val="baseline"/>
              <w:rPr>
                <w:rFonts w:ascii="Calibri" w:eastAsia="Times New Roman" w:hAnsi="Calibri" w:cs="Calibri"/>
                <w:szCs w:val="22"/>
              </w:rPr>
            </w:pPr>
            <w:r w:rsidRPr="00B30D06">
              <w:rPr>
                <w:rFonts w:ascii="Calibri" w:eastAsia="Times New Roman" w:hAnsi="Calibri" w:cs="Calibri"/>
                <w:szCs w:val="22"/>
              </w:rPr>
              <w:t>What gaps were identified in your institution’s processes while working through this vignette?</w:t>
            </w:r>
            <w:r w:rsidR="00667872">
              <w:rPr>
                <w:rFonts w:ascii="Calibri" w:eastAsia="Times New Roman" w:hAnsi="Calibri" w:cs="Calibri"/>
                <w:szCs w:val="22"/>
              </w:rPr>
              <w:t xml:space="preserve"> (Keep these gaps in mind</w:t>
            </w:r>
            <w:r w:rsidR="009F738C">
              <w:rPr>
                <w:rFonts w:ascii="Calibri" w:eastAsia="Times New Roman" w:hAnsi="Calibri" w:cs="Calibri"/>
                <w:szCs w:val="22"/>
              </w:rPr>
              <w:t>.</w:t>
            </w:r>
            <w:r w:rsidR="00667872">
              <w:rPr>
                <w:rFonts w:ascii="Calibri" w:eastAsia="Times New Roman" w:hAnsi="Calibri" w:cs="Calibri"/>
                <w:szCs w:val="22"/>
              </w:rPr>
              <w:t xml:space="preserve"> </w:t>
            </w:r>
            <w:r w:rsidR="009F738C">
              <w:rPr>
                <w:rFonts w:ascii="Calibri" w:eastAsia="Times New Roman" w:hAnsi="Calibri" w:cs="Calibri"/>
                <w:szCs w:val="22"/>
              </w:rPr>
              <w:t>T</w:t>
            </w:r>
            <w:r w:rsidR="00667872">
              <w:rPr>
                <w:rFonts w:ascii="Calibri" w:eastAsia="Times New Roman" w:hAnsi="Calibri" w:cs="Calibri"/>
                <w:szCs w:val="22"/>
              </w:rPr>
              <w:t>he final activity of this project is to develop a plan to address gaps.)</w:t>
            </w:r>
            <w:r w:rsidRPr="00B30D06">
              <w:rPr>
                <w:rFonts w:ascii="Calibri" w:eastAsia="Times New Roman" w:hAnsi="Calibri" w:cs="Calibri"/>
                <w:szCs w:val="22"/>
              </w:rPr>
              <w:t> </w:t>
            </w:r>
          </w:p>
        </w:tc>
      </w:tr>
      <w:tr w:rsidR="00E5734D" w:rsidRPr="007D50FF" w14:paraId="328D5B5B" w14:textId="77777777" w:rsidTr="00600450">
        <w:tc>
          <w:tcPr>
            <w:tcW w:w="9344" w:type="dxa"/>
            <w:tcBorders>
              <w:top w:val="single" w:sz="2" w:space="0" w:color="auto"/>
              <w:left w:val="single" w:sz="2" w:space="0" w:color="auto"/>
              <w:bottom w:val="single" w:sz="2" w:space="0" w:color="auto"/>
              <w:right w:val="single" w:sz="2" w:space="0" w:color="auto"/>
            </w:tcBorders>
            <w:shd w:val="clear" w:color="auto" w:fill="FFFFFF" w:themeFill="background1"/>
          </w:tcPr>
          <w:p w14:paraId="104141FE" w14:textId="77777777" w:rsidR="00E5734D" w:rsidRPr="007D50FF" w:rsidRDefault="00E5734D" w:rsidP="00600450">
            <w:pPr>
              <w:spacing w:before="60" w:after="60" w:line="240" w:lineRule="auto"/>
              <w:textAlignment w:val="baseline"/>
              <w:rPr>
                <w:rFonts w:ascii="Calibri" w:eastAsia="Times New Roman" w:hAnsi="Calibri" w:cs="Calibri"/>
                <w:szCs w:val="22"/>
              </w:rPr>
            </w:pPr>
          </w:p>
        </w:tc>
      </w:tr>
      <w:bookmarkEnd w:id="56"/>
    </w:tbl>
    <w:p w14:paraId="73F680BB" w14:textId="77777777" w:rsidR="00E5734D" w:rsidRPr="00B039AE" w:rsidRDefault="00E5734D" w:rsidP="00E5734D">
      <w:pPr>
        <w:spacing w:after="160"/>
      </w:pPr>
    </w:p>
    <w:p w14:paraId="36A59139" w14:textId="669E547E" w:rsidR="00B872DE" w:rsidRPr="00190875" w:rsidRDefault="00190875" w:rsidP="00190875">
      <w:pPr>
        <w:pStyle w:val="Heading1"/>
      </w:pPr>
      <w:bookmarkStart w:id="57" w:name="_Activity_Three:_Conduct"/>
      <w:bookmarkStart w:id="58" w:name="_Toc102644007"/>
      <w:bookmarkEnd w:id="57"/>
      <w:r>
        <w:lastRenderedPageBreak/>
        <w:t xml:space="preserve">Activity Three: </w:t>
      </w:r>
      <w:r w:rsidR="000879AC">
        <w:t xml:space="preserve">Conduct Institutional Inventory: Current Communication Processes </w:t>
      </w:r>
      <w:r w:rsidR="009F738C">
        <w:t xml:space="preserve">and </w:t>
      </w:r>
      <w:r w:rsidR="000879AC">
        <w:t>Practices</w:t>
      </w:r>
      <w:bookmarkEnd w:id="58"/>
    </w:p>
    <w:p w14:paraId="4DA7EF9B" w14:textId="48D1D0F6" w:rsidR="00A316A6" w:rsidRPr="00A316A6" w:rsidRDefault="00A316A6" w:rsidP="00557096">
      <w:pPr>
        <w:pStyle w:val="Heading3"/>
      </w:pPr>
      <w:r w:rsidRPr="00A316A6">
        <w:t>Purpose</w:t>
      </w:r>
      <w:r w:rsidR="00404E84">
        <w:t xml:space="preserve"> and Goal</w:t>
      </w:r>
    </w:p>
    <w:p w14:paraId="5BCDCBC6" w14:textId="6DA77E5F" w:rsidR="00817AE6" w:rsidRDefault="00817AE6" w:rsidP="00817AE6">
      <w:bookmarkStart w:id="59" w:name="_Hlk101260632"/>
      <w:r>
        <w:t>The purpose of this institutional self-assessment tool is to identify:</w:t>
      </w:r>
    </w:p>
    <w:p w14:paraId="2A046665" w14:textId="27CBDA07" w:rsidR="00A316A6" w:rsidRDefault="00817AE6" w:rsidP="00BC1456">
      <w:pPr>
        <w:pStyle w:val="ListParagraph"/>
        <w:numPr>
          <w:ilvl w:val="0"/>
          <w:numId w:val="5"/>
        </w:numPr>
        <w:spacing w:after="60"/>
        <w:ind w:left="778"/>
        <w:contextualSpacing w:val="0"/>
      </w:pPr>
      <w:bookmarkStart w:id="60" w:name="_Hlk98938757"/>
      <w:r>
        <w:t>Practices and protocols in place to support communication best practices</w:t>
      </w:r>
      <w:r w:rsidR="009E6A43">
        <w:t>.</w:t>
      </w:r>
    </w:p>
    <w:p w14:paraId="68B39384" w14:textId="5BABFD4F" w:rsidR="00A316A6" w:rsidRDefault="00E16B8B" w:rsidP="00BC1456">
      <w:pPr>
        <w:pStyle w:val="ListParagraph"/>
        <w:numPr>
          <w:ilvl w:val="0"/>
          <w:numId w:val="5"/>
        </w:numPr>
        <w:spacing w:after="60"/>
        <w:ind w:left="778"/>
        <w:contextualSpacing w:val="0"/>
      </w:pPr>
      <w:r>
        <w:t>E</w:t>
      </w:r>
      <w:r w:rsidR="00817AE6">
        <w:t xml:space="preserve">ffectiveness of </w:t>
      </w:r>
      <w:r w:rsidR="00BC1EDF">
        <w:t>current</w:t>
      </w:r>
      <w:r w:rsidR="00817AE6">
        <w:t xml:space="preserve"> practices</w:t>
      </w:r>
      <w:r w:rsidR="009E6A43">
        <w:t>.</w:t>
      </w:r>
    </w:p>
    <w:p w14:paraId="23B692E6" w14:textId="23B0E900" w:rsidR="00A316A6" w:rsidRDefault="00E16B8B" w:rsidP="00BC1456">
      <w:pPr>
        <w:pStyle w:val="ListParagraph"/>
        <w:numPr>
          <w:ilvl w:val="0"/>
          <w:numId w:val="5"/>
        </w:numPr>
        <w:spacing w:after="60"/>
        <w:ind w:left="778"/>
        <w:contextualSpacing w:val="0"/>
      </w:pPr>
      <w:r>
        <w:t>I</w:t>
      </w:r>
      <w:r w:rsidR="00817AE6">
        <w:t>ndividualized strategies to address potential safety gaps not directly covered by existing practices and protocol</w:t>
      </w:r>
      <w:bookmarkEnd w:id="60"/>
      <w:r w:rsidR="009E6A43">
        <w:t>.</w:t>
      </w:r>
    </w:p>
    <w:p w14:paraId="00809399" w14:textId="42DC3CA1" w:rsidR="00404E84" w:rsidRDefault="00817AE6" w:rsidP="00A316A6">
      <w:r w:rsidRPr="00C5196C">
        <w:t>Systematically evaluating successes and failures</w:t>
      </w:r>
      <w:r>
        <w:t xml:space="preserve"> </w:t>
      </w:r>
      <w:r w:rsidR="00E16B8B">
        <w:t>enables</w:t>
      </w:r>
      <w:r>
        <w:t xml:space="preserve"> identification of strategies </w:t>
      </w:r>
      <w:r w:rsidR="009E6A43">
        <w:t>to improve</w:t>
      </w:r>
      <w:r>
        <w:t xml:space="preserve"> the communication process</w:t>
      </w:r>
      <w:r w:rsidR="0041257C">
        <w:t>es</w:t>
      </w:r>
      <w:r>
        <w:t xml:space="preserve"> across the institution.</w:t>
      </w:r>
    </w:p>
    <w:bookmarkEnd w:id="59"/>
    <w:p w14:paraId="25AC05A4" w14:textId="208A7F86" w:rsidR="00404E84" w:rsidRDefault="00404E84" w:rsidP="00404E84">
      <w:r>
        <w:t xml:space="preserve">The institutional self-assessment focuses on uncovering information in the following areas: </w:t>
      </w:r>
    </w:p>
    <w:p w14:paraId="4057047F" w14:textId="763537E8" w:rsidR="00404E84" w:rsidRDefault="00404E84" w:rsidP="00BC1456">
      <w:pPr>
        <w:pStyle w:val="ListParagraph"/>
        <w:numPr>
          <w:ilvl w:val="0"/>
          <w:numId w:val="5"/>
        </w:numPr>
        <w:spacing w:after="60"/>
        <w:ind w:left="778"/>
        <w:contextualSpacing w:val="0"/>
      </w:pPr>
      <w:r>
        <w:t>Current practices</w:t>
      </w:r>
      <w:r w:rsidR="009E6A43">
        <w:t>.</w:t>
      </w:r>
    </w:p>
    <w:p w14:paraId="525FBAAA" w14:textId="72AEC134" w:rsidR="00404E84" w:rsidRDefault="00404E84" w:rsidP="00BC1456">
      <w:pPr>
        <w:pStyle w:val="ListParagraph"/>
        <w:numPr>
          <w:ilvl w:val="0"/>
          <w:numId w:val="5"/>
        </w:numPr>
        <w:spacing w:after="60"/>
        <w:ind w:left="778"/>
        <w:contextualSpacing w:val="0"/>
      </w:pPr>
      <w:r>
        <w:t>Areas of success</w:t>
      </w:r>
      <w:r w:rsidR="009E6A43">
        <w:t>.</w:t>
      </w:r>
    </w:p>
    <w:p w14:paraId="3D88FFF9" w14:textId="3536E6E5" w:rsidR="00404E84" w:rsidRDefault="00404E84" w:rsidP="00BC1456">
      <w:pPr>
        <w:pStyle w:val="ListParagraph"/>
        <w:numPr>
          <w:ilvl w:val="0"/>
          <w:numId w:val="5"/>
        </w:numPr>
        <w:spacing w:after="60"/>
        <w:ind w:left="778"/>
        <w:contextualSpacing w:val="0"/>
      </w:pPr>
      <w:r>
        <w:t>Potential problem areas</w:t>
      </w:r>
      <w:r w:rsidR="009E6A43">
        <w:t>.</w:t>
      </w:r>
    </w:p>
    <w:p w14:paraId="4EB4B5B8" w14:textId="1644B48A" w:rsidR="001B1FB5" w:rsidRDefault="00404E84" w:rsidP="00BC1456">
      <w:pPr>
        <w:pStyle w:val="ListParagraph"/>
        <w:numPr>
          <w:ilvl w:val="0"/>
          <w:numId w:val="5"/>
        </w:numPr>
        <w:ind w:left="778"/>
        <w:contextualSpacing w:val="0"/>
      </w:pPr>
      <w:r>
        <w:t>Areas targeted for improvement</w:t>
      </w:r>
      <w:r w:rsidR="009E6A43">
        <w:t>.</w:t>
      </w:r>
    </w:p>
    <w:p w14:paraId="7513B49C" w14:textId="19A7CC7A" w:rsidR="001B1FB5" w:rsidRPr="00A323B8" w:rsidRDefault="009E6A43" w:rsidP="001B1FB5">
      <w:r w:rsidRPr="006C49E4">
        <w:rPr>
          <w:i/>
          <w:iCs/>
        </w:rPr>
        <w:t>N</w:t>
      </w:r>
      <w:r w:rsidR="001B1FB5" w:rsidRPr="006C49E4">
        <w:rPr>
          <w:i/>
          <w:iCs/>
        </w:rPr>
        <w:t>ote</w:t>
      </w:r>
      <w:r w:rsidR="001B1FB5" w:rsidRPr="001B1FB5">
        <w:rPr>
          <w:b/>
          <w:bCs/>
        </w:rPr>
        <w:t>:</w:t>
      </w:r>
      <w:r w:rsidR="001B1FB5">
        <w:t xml:space="preserve"> </w:t>
      </w:r>
      <w:r>
        <w:t>I</w:t>
      </w:r>
      <w:r w:rsidR="001B1FB5">
        <w:t>t may be useful to refer back to the discussions surrounding the vignettes and the communication gaps that were identified.</w:t>
      </w:r>
    </w:p>
    <w:p w14:paraId="5D3FC826" w14:textId="20E2889E" w:rsidR="00A316A6" w:rsidRPr="00E16B8B" w:rsidRDefault="00A316A6" w:rsidP="001B1FB5">
      <w:pPr>
        <w:pStyle w:val="Heading3"/>
        <w:rPr>
          <w:rFonts w:asciiTheme="minorHAnsi" w:hAnsiTheme="minorHAnsi" w:cstheme="minorHAnsi"/>
        </w:rPr>
      </w:pPr>
      <w:r w:rsidRPr="00E16B8B">
        <w:t>Seven-Step Process</w:t>
      </w:r>
    </w:p>
    <w:p w14:paraId="02B3A004" w14:textId="687FF97B" w:rsidR="00817AE6" w:rsidRDefault="00817AE6" w:rsidP="00817AE6">
      <w:r>
        <w:t xml:space="preserve">As you complete each </w:t>
      </w:r>
      <w:r w:rsidR="00A316A6">
        <w:t xml:space="preserve">of the seven </w:t>
      </w:r>
      <w:r>
        <w:t>step</w:t>
      </w:r>
      <w:r w:rsidR="00A316A6">
        <w:t>s</w:t>
      </w:r>
      <w:r>
        <w:t xml:space="preserve"> of this </w:t>
      </w:r>
      <w:r w:rsidR="00E16B8B">
        <w:t xml:space="preserve">institutional </w:t>
      </w:r>
      <w:r>
        <w:t>self-assessment exercise, it is vital to analyze how the policies of your health</w:t>
      </w:r>
      <w:r w:rsidR="000B5D42">
        <w:t xml:space="preserve"> </w:t>
      </w:r>
      <w:r>
        <w:t xml:space="preserve">care system may affect patients in disparate ways, </w:t>
      </w:r>
      <w:r w:rsidRPr="00557D22">
        <w:t>depending on factors such as race, gender, age, sexual orientation, and socioeconomic status.</w:t>
      </w:r>
      <w:r>
        <w:t xml:space="preserve"> </w:t>
      </w:r>
    </w:p>
    <w:p w14:paraId="400E7A1E" w14:textId="4BC2E975" w:rsidR="00817AE6" w:rsidRDefault="00817AE6" w:rsidP="00817AE6">
      <w:bookmarkStart w:id="61" w:name="_Hlk101260815"/>
      <w:r>
        <w:t xml:space="preserve">It’s also important to analyze </w:t>
      </w:r>
      <w:r w:rsidRPr="00557D22">
        <w:t>patterns of patient</w:t>
      </w:r>
      <w:r w:rsidR="0041257C">
        <w:t>s’</w:t>
      </w:r>
      <w:r w:rsidRPr="00557D22">
        <w:t xml:space="preserve"> </w:t>
      </w:r>
      <w:r w:rsidR="0041257C">
        <w:t>use</w:t>
      </w:r>
      <w:r w:rsidR="0041257C" w:rsidRPr="00557D22">
        <w:t xml:space="preserve"> </w:t>
      </w:r>
      <w:r w:rsidR="0041257C">
        <w:t>of</w:t>
      </w:r>
      <w:r w:rsidRPr="00557D22">
        <w:t xml:space="preserve"> online portals and messaging systems to assess </w:t>
      </w:r>
      <w:r w:rsidR="00A316A6">
        <w:t xml:space="preserve">whether </w:t>
      </w:r>
      <w:r w:rsidRPr="00557D22">
        <w:t>certain patient gr</w:t>
      </w:r>
      <w:r>
        <w:t>oups are using these resources</w:t>
      </w:r>
      <w:r w:rsidR="00A316A6">
        <w:t xml:space="preserve">. Look for factors such as </w:t>
      </w:r>
      <w:r>
        <w:t xml:space="preserve">demographic differences in portal </w:t>
      </w:r>
      <w:r w:rsidR="000B5D42">
        <w:t>use</w:t>
      </w:r>
      <w:r w:rsidR="00A316A6">
        <w:t xml:space="preserve"> to</w:t>
      </w:r>
      <w:r w:rsidR="00A323B8">
        <w:t xml:space="preserve"> help assess the </w:t>
      </w:r>
      <w:r>
        <w:t xml:space="preserve">need </w:t>
      </w:r>
      <w:r w:rsidR="00A323B8">
        <w:t>for</w:t>
      </w:r>
      <w:r>
        <w:t xml:space="preserve"> engag</w:t>
      </w:r>
      <w:r w:rsidR="00A323B8">
        <w:t>ing</w:t>
      </w:r>
      <w:r>
        <w:t xml:space="preserve"> with different groups of patients regarding their communication preferences.</w:t>
      </w:r>
    </w:p>
    <w:p w14:paraId="08FD1AD2" w14:textId="21A6B0D0" w:rsidR="00B039AE" w:rsidRDefault="00A323B8" w:rsidP="0095528B">
      <w:pPr>
        <w:pStyle w:val="Heading2"/>
      </w:pPr>
      <w:bookmarkStart w:id="62" w:name="_Toc102644008"/>
      <w:bookmarkEnd w:id="61"/>
      <w:r>
        <w:t>Step 1: Identify the Assessment Team</w:t>
      </w:r>
      <w:bookmarkEnd w:id="62"/>
    </w:p>
    <w:p w14:paraId="213AA6CB" w14:textId="7273F148" w:rsidR="003961E7" w:rsidRPr="00A00BC1" w:rsidRDefault="00A00BC1" w:rsidP="00D0204D">
      <w:bookmarkStart w:id="63" w:name="_Hlk95731222"/>
      <w:r>
        <w:t xml:space="preserve">The core team may be involved in all the steps </w:t>
      </w:r>
      <w:r w:rsidR="00FD336B">
        <w:t>of the activity</w:t>
      </w:r>
      <w:r>
        <w:t xml:space="preserve">. However, other stakeholders and subject matter experts may need to be involved on an </w:t>
      </w:r>
      <w:r w:rsidRPr="00393529">
        <w:t>ad hoc</w:t>
      </w:r>
      <w:r>
        <w:t xml:space="preserve"> basis. </w:t>
      </w:r>
    </w:p>
    <w:bookmarkEnd w:id="63"/>
    <w:p w14:paraId="5F35108B" w14:textId="201A029A" w:rsidR="00D0204D" w:rsidRPr="005C2309" w:rsidRDefault="00D0204D" w:rsidP="00D0204D">
      <w:r>
        <w:t>Follow-up of laboratory and radiology results is a complex process that involves many stakeholders. It may be impossible to get all involved parties in the same room</w:t>
      </w:r>
      <w:r w:rsidR="00482AA9">
        <w:t xml:space="preserve"> or </w:t>
      </w:r>
      <w:r>
        <w:t>virtual meeting at the same time.</w:t>
      </w:r>
    </w:p>
    <w:p w14:paraId="0F395770" w14:textId="77777777" w:rsidR="00B16777" w:rsidRDefault="00B16777" w:rsidP="00B16777">
      <w:r>
        <w:t xml:space="preserve">Because of different roles at each individual institution, there is no single correct way to assign responsibilities to your group members. </w:t>
      </w:r>
    </w:p>
    <w:p w14:paraId="2E9F6A79" w14:textId="76C296FD" w:rsidR="00B16777" w:rsidRPr="00DF52FB" w:rsidRDefault="00B16777" w:rsidP="00B16777">
      <w:bookmarkStart w:id="64" w:name="_Hlk101261150"/>
      <w:r>
        <w:t>In selecting your team, you may find the</w:t>
      </w:r>
      <w:r w:rsidR="00DF6312">
        <w:t xml:space="preserve"> DACI responsibility matrix a</w:t>
      </w:r>
      <w:r>
        <w:t xml:space="preserve"> useful tool as you identify personnel, assign</w:t>
      </w:r>
      <w:r w:rsidRPr="00765FE8">
        <w:t xml:space="preserve"> </w:t>
      </w:r>
      <w:r>
        <w:t>tasks</w:t>
      </w:r>
      <w:r w:rsidR="005174F3">
        <w:t>,</w:t>
      </w:r>
      <w:r>
        <w:t xml:space="preserve"> and organize the efforts </w:t>
      </w:r>
      <w:r w:rsidR="005174F3">
        <w:t>of your</w:t>
      </w:r>
      <w:r>
        <w:t xml:space="preserve"> multidisciplinary team. </w:t>
      </w:r>
      <w:r w:rsidRPr="00DF52FB">
        <w:t xml:space="preserve">The DACI model acronym stands for </w:t>
      </w:r>
      <w:r w:rsidR="00482AA9">
        <w:t>d</w:t>
      </w:r>
      <w:r w:rsidRPr="00DF52FB">
        <w:t xml:space="preserve">river, </w:t>
      </w:r>
      <w:r w:rsidR="00482AA9">
        <w:t>a</w:t>
      </w:r>
      <w:r w:rsidRPr="00DF52FB">
        <w:t xml:space="preserve">pprover, </w:t>
      </w:r>
      <w:r w:rsidR="00482AA9">
        <w:t>c</w:t>
      </w:r>
      <w:r w:rsidRPr="00DF52FB">
        <w:t xml:space="preserve">ontributor, and </w:t>
      </w:r>
      <w:r w:rsidR="00482AA9">
        <w:t>i</w:t>
      </w:r>
      <w:r w:rsidRPr="00DF52FB">
        <w:t>nformed</w:t>
      </w:r>
      <w:r>
        <w:t xml:space="preserve">, </w:t>
      </w:r>
      <w:r w:rsidR="00482AA9">
        <w:t xml:space="preserve">giving </w:t>
      </w:r>
      <w:r>
        <w:t xml:space="preserve">each a different role: </w:t>
      </w:r>
    </w:p>
    <w:p w14:paraId="34C46419" w14:textId="5DD1C6B2" w:rsidR="00B16777" w:rsidRPr="00DF52FB" w:rsidRDefault="00B16777" w:rsidP="00BC1456">
      <w:pPr>
        <w:pStyle w:val="ListParagraph"/>
        <w:numPr>
          <w:ilvl w:val="0"/>
          <w:numId w:val="5"/>
        </w:numPr>
        <w:spacing w:after="60"/>
        <w:ind w:left="778"/>
        <w:contextualSpacing w:val="0"/>
      </w:pPr>
      <w:r w:rsidRPr="00DF52FB">
        <w:lastRenderedPageBreak/>
        <w:t>Driver</w:t>
      </w:r>
      <w:r w:rsidR="00482AA9">
        <w:t>:</w:t>
      </w:r>
      <w:r>
        <w:t xml:space="preserve"> </w:t>
      </w:r>
      <w:r w:rsidR="00482AA9">
        <w:t>T</w:t>
      </w:r>
      <w:r>
        <w:t xml:space="preserve">he </w:t>
      </w:r>
      <w:r w:rsidRPr="00DF52FB">
        <w:t xml:space="preserve">leader of the overall project </w:t>
      </w:r>
      <w:r w:rsidR="005174F3">
        <w:t>who</w:t>
      </w:r>
      <w:r w:rsidRPr="00DF52FB">
        <w:t xml:space="preserve"> determines the direction of the team</w:t>
      </w:r>
      <w:r w:rsidR="00482AA9">
        <w:t>.</w:t>
      </w:r>
    </w:p>
    <w:p w14:paraId="6D40D923" w14:textId="1BB7CE37" w:rsidR="00B16777" w:rsidRPr="00DF52FB" w:rsidRDefault="00B16777" w:rsidP="00BC1456">
      <w:pPr>
        <w:pStyle w:val="ListParagraph"/>
        <w:numPr>
          <w:ilvl w:val="0"/>
          <w:numId w:val="5"/>
        </w:numPr>
        <w:spacing w:after="60"/>
        <w:ind w:left="778"/>
        <w:contextualSpacing w:val="0"/>
      </w:pPr>
      <w:r w:rsidRPr="00DF52FB">
        <w:t>Approvers</w:t>
      </w:r>
      <w:r w:rsidR="00482AA9">
        <w:t>:</w:t>
      </w:r>
      <w:r>
        <w:t xml:space="preserve"> </w:t>
      </w:r>
      <w:r w:rsidR="00482AA9">
        <w:t>O</w:t>
      </w:r>
      <w:r>
        <w:t xml:space="preserve">ne </w:t>
      </w:r>
      <w:r w:rsidRPr="00DF52FB">
        <w:t>or more individuals who make project decisions</w:t>
      </w:r>
      <w:r w:rsidR="00482AA9">
        <w:t>.</w:t>
      </w:r>
    </w:p>
    <w:p w14:paraId="6BD70D8C" w14:textId="388FE687" w:rsidR="00B16777" w:rsidRPr="00DF52FB" w:rsidRDefault="00B16777" w:rsidP="00BC1456">
      <w:pPr>
        <w:pStyle w:val="ListParagraph"/>
        <w:numPr>
          <w:ilvl w:val="0"/>
          <w:numId w:val="5"/>
        </w:numPr>
        <w:spacing w:after="60"/>
        <w:ind w:left="778"/>
        <w:contextualSpacing w:val="0"/>
      </w:pPr>
      <w:r w:rsidRPr="00DF52FB">
        <w:t>Contributors</w:t>
      </w:r>
      <w:r w:rsidR="00482AA9">
        <w:t>:</w:t>
      </w:r>
      <w:r>
        <w:t xml:space="preserve"> </w:t>
      </w:r>
      <w:r w:rsidR="00482AA9">
        <w:t>S</w:t>
      </w:r>
      <w:r w:rsidRPr="00DF52FB">
        <w:t>ubject matter experts who provide information and resources</w:t>
      </w:r>
      <w:r w:rsidR="00482AA9">
        <w:t>.</w:t>
      </w:r>
      <w:r w:rsidRPr="00DF52FB">
        <w:t xml:space="preserve"> </w:t>
      </w:r>
    </w:p>
    <w:p w14:paraId="342F9B30" w14:textId="7A534EA5" w:rsidR="00B16777" w:rsidRDefault="00B16777" w:rsidP="00BC1456">
      <w:pPr>
        <w:pStyle w:val="ListParagraph"/>
        <w:numPr>
          <w:ilvl w:val="0"/>
          <w:numId w:val="5"/>
        </w:numPr>
      </w:pPr>
      <w:r w:rsidRPr="00DF52FB">
        <w:t>Informed</w:t>
      </w:r>
      <w:r w:rsidR="00482AA9">
        <w:t>:</w:t>
      </w:r>
      <w:r>
        <w:t xml:space="preserve"> </w:t>
      </w:r>
      <w:r w:rsidR="00482AA9">
        <w:t>I</w:t>
      </w:r>
      <w:r>
        <w:t>n</w:t>
      </w:r>
      <w:r w:rsidRPr="00DF52FB">
        <w:t xml:space="preserve">dividuals </w:t>
      </w:r>
      <w:r w:rsidR="00482AA9">
        <w:t>to be</w:t>
      </w:r>
      <w:r w:rsidRPr="00DF52FB">
        <w:t xml:space="preserve"> kept up to date on progress but </w:t>
      </w:r>
      <w:r w:rsidR="00482AA9">
        <w:t xml:space="preserve">who </w:t>
      </w:r>
      <w:r w:rsidRPr="00DF52FB">
        <w:t>do not have responsibilities for decisions or tasks</w:t>
      </w:r>
      <w:r w:rsidR="00482AA9">
        <w:t>.</w:t>
      </w:r>
    </w:p>
    <w:bookmarkEnd w:id="64"/>
    <w:p w14:paraId="70EF6796" w14:textId="74EF05DB" w:rsidR="00DF6312" w:rsidRPr="00C51A53" w:rsidRDefault="00DF6312" w:rsidP="00DF6312">
      <w:r>
        <w:t>For more information,</w:t>
      </w:r>
      <w:bookmarkStart w:id="65" w:name="_Hlk101261217"/>
      <w:r>
        <w:t xml:space="preserve"> </w:t>
      </w:r>
      <w:r w:rsidR="00482AA9">
        <w:t xml:space="preserve">refer to </w:t>
      </w:r>
      <w:hyperlink r:id="rId12" w:history="1">
        <w:r w:rsidR="00400526">
          <w:rPr>
            <w:rStyle w:val="Hyperlink"/>
          </w:rPr>
          <w:t>“</w:t>
        </w:r>
        <w:r w:rsidR="00482AA9">
          <w:rPr>
            <w:rStyle w:val="Hyperlink"/>
          </w:rPr>
          <w:t>What Is DACI: an Explainer.”</w:t>
        </w:r>
      </w:hyperlink>
      <w:bookmarkEnd w:id="65"/>
    </w:p>
    <w:p w14:paraId="0E532FED" w14:textId="4D5D9585" w:rsidR="00B039AE" w:rsidRPr="003C7634" w:rsidRDefault="003C7634" w:rsidP="0095528B">
      <w:pPr>
        <w:pStyle w:val="Heading3"/>
      </w:pPr>
      <w:r w:rsidRPr="003C7634">
        <w:t xml:space="preserve">Roles </w:t>
      </w:r>
      <w:r w:rsidR="00FD336B">
        <w:t xml:space="preserve">and Services </w:t>
      </w:r>
      <w:r w:rsidRPr="003C7634">
        <w:t>to Consider Including in the Assessment Team</w:t>
      </w:r>
    </w:p>
    <w:p w14:paraId="16EA7238" w14:textId="577554A1" w:rsidR="003C7634" w:rsidRPr="003C7634" w:rsidRDefault="003C7634" w:rsidP="00BC1456">
      <w:pPr>
        <w:pStyle w:val="ListParagraph"/>
        <w:numPr>
          <w:ilvl w:val="0"/>
          <w:numId w:val="5"/>
        </w:numPr>
        <w:spacing w:after="60"/>
        <w:ind w:left="778"/>
        <w:contextualSpacing w:val="0"/>
      </w:pPr>
      <w:bookmarkStart w:id="66" w:name="_Hlk101261258"/>
      <w:r w:rsidRPr="003C7634">
        <w:t xml:space="preserve">Assessment </w:t>
      </w:r>
      <w:r w:rsidR="0027189B">
        <w:t>l</w:t>
      </w:r>
      <w:r w:rsidRPr="003C7634">
        <w:t>eader</w:t>
      </w:r>
    </w:p>
    <w:p w14:paraId="3B2C9F6B" w14:textId="4B3C84FF" w:rsidR="003C7634" w:rsidRPr="003C7634" w:rsidRDefault="003C7634" w:rsidP="00BC1456">
      <w:pPr>
        <w:pStyle w:val="ListParagraph"/>
        <w:numPr>
          <w:ilvl w:val="0"/>
          <w:numId w:val="5"/>
        </w:numPr>
        <w:spacing w:after="60"/>
        <w:ind w:left="778"/>
        <w:contextualSpacing w:val="0"/>
      </w:pPr>
      <w:r w:rsidRPr="003C7634">
        <w:t xml:space="preserve">Patient </w:t>
      </w:r>
      <w:r w:rsidR="0027189B">
        <w:t>r</w:t>
      </w:r>
      <w:r w:rsidRPr="003C7634">
        <w:t>epresentative</w:t>
      </w:r>
    </w:p>
    <w:p w14:paraId="39EC93E1" w14:textId="4ACECF9D" w:rsidR="003C7634" w:rsidRPr="003C7634" w:rsidRDefault="003C7634" w:rsidP="00BC1456">
      <w:pPr>
        <w:pStyle w:val="ListParagraph"/>
        <w:numPr>
          <w:ilvl w:val="0"/>
          <w:numId w:val="5"/>
        </w:numPr>
        <w:spacing w:after="60"/>
        <w:ind w:left="778"/>
        <w:contextualSpacing w:val="0"/>
      </w:pPr>
      <w:r w:rsidRPr="003C7634">
        <w:t xml:space="preserve">Resident </w:t>
      </w:r>
    </w:p>
    <w:p w14:paraId="43F1E792" w14:textId="7E9D7BA5" w:rsidR="003C7634" w:rsidRPr="003C7634" w:rsidRDefault="00B146A8" w:rsidP="00BC1456">
      <w:pPr>
        <w:pStyle w:val="ListParagraph"/>
        <w:numPr>
          <w:ilvl w:val="0"/>
          <w:numId w:val="5"/>
        </w:numPr>
        <w:spacing w:after="60"/>
        <w:ind w:left="778"/>
        <w:contextualSpacing w:val="0"/>
      </w:pPr>
      <w:r w:rsidRPr="003C7634">
        <w:t xml:space="preserve">Fellow </w:t>
      </w:r>
    </w:p>
    <w:p w14:paraId="324D94CC" w14:textId="6BC702AD" w:rsidR="003C7634" w:rsidRPr="003C7634" w:rsidRDefault="003C7634" w:rsidP="00BC1456">
      <w:pPr>
        <w:pStyle w:val="ListParagraph"/>
        <w:numPr>
          <w:ilvl w:val="0"/>
          <w:numId w:val="5"/>
        </w:numPr>
        <w:spacing w:after="60"/>
        <w:ind w:left="778"/>
        <w:contextualSpacing w:val="0"/>
      </w:pPr>
      <w:r w:rsidRPr="003C7634">
        <w:t xml:space="preserve">Medical </w:t>
      </w:r>
      <w:r w:rsidR="0027189B">
        <w:t>s</w:t>
      </w:r>
      <w:r w:rsidRPr="003C7634">
        <w:t xml:space="preserve">tudent </w:t>
      </w:r>
    </w:p>
    <w:p w14:paraId="655217E5" w14:textId="45D13570" w:rsidR="003C7634" w:rsidRPr="003C7634" w:rsidRDefault="003C7634" w:rsidP="00BC1456">
      <w:pPr>
        <w:pStyle w:val="ListParagraph"/>
        <w:numPr>
          <w:ilvl w:val="0"/>
          <w:numId w:val="5"/>
        </w:numPr>
        <w:spacing w:after="60"/>
        <w:ind w:left="778"/>
        <w:contextualSpacing w:val="0"/>
      </w:pPr>
      <w:r w:rsidRPr="003C7634">
        <w:t xml:space="preserve">Pathology and </w:t>
      </w:r>
      <w:r w:rsidR="0027189B">
        <w:t>l</w:t>
      </w:r>
      <w:r w:rsidRPr="003C7634">
        <w:t xml:space="preserve">aboratory </w:t>
      </w:r>
      <w:r w:rsidR="0027189B">
        <w:t>m</w:t>
      </w:r>
      <w:r w:rsidRPr="003C7634">
        <w:t>edicine</w:t>
      </w:r>
    </w:p>
    <w:p w14:paraId="196B9877" w14:textId="05FBDCDD" w:rsidR="003C7634" w:rsidRPr="003C7634" w:rsidRDefault="003C7634" w:rsidP="00BC1456">
      <w:pPr>
        <w:pStyle w:val="ListParagraph"/>
        <w:numPr>
          <w:ilvl w:val="0"/>
          <w:numId w:val="5"/>
        </w:numPr>
        <w:spacing w:after="60"/>
        <w:ind w:left="778"/>
        <w:contextualSpacing w:val="0"/>
      </w:pPr>
      <w:r w:rsidRPr="003C7634">
        <w:t>Radiology (</w:t>
      </w:r>
      <w:r w:rsidR="0027189B">
        <w:t>d</w:t>
      </w:r>
      <w:r w:rsidRPr="003C7634">
        <w:t>iagnostic and interventional)</w:t>
      </w:r>
    </w:p>
    <w:p w14:paraId="4FC4D2C3" w14:textId="0DD30C9B" w:rsidR="003C7634" w:rsidRPr="003C7634" w:rsidRDefault="003C7634" w:rsidP="00BC1456">
      <w:pPr>
        <w:pStyle w:val="ListParagraph"/>
        <w:numPr>
          <w:ilvl w:val="0"/>
          <w:numId w:val="5"/>
        </w:numPr>
        <w:spacing w:after="60"/>
        <w:ind w:left="778"/>
        <w:contextualSpacing w:val="0"/>
      </w:pPr>
      <w:r w:rsidRPr="003C7634">
        <w:t xml:space="preserve">Inpatient </w:t>
      </w:r>
      <w:r w:rsidR="0027189B">
        <w:t>h</w:t>
      </w:r>
      <w:r w:rsidRPr="003C7634">
        <w:t xml:space="preserve">ospital </w:t>
      </w:r>
      <w:r w:rsidR="0027189B">
        <w:t>m</w:t>
      </w:r>
      <w:r w:rsidRPr="003C7634">
        <w:t>edicine</w:t>
      </w:r>
    </w:p>
    <w:p w14:paraId="4CD67242" w14:textId="69F98112" w:rsidR="003C7634" w:rsidRPr="003C7634" w:rsidRDefault="003C7634" w:rsidP="00BC1456">
      <w:pPr>
        <w:pStyle w:val="ListParagraph"/>
        <w:numPr>
          <w:ilvl w:val="0"/>
          <w:numId w:val="5"/>
        </w:numPr>
        <w:spacing w:after="60"/>
        <w:ind w:left="778"/>
        <w:contextualSpacing w:val="0"/>
      </w:pPr>
      <w:r w:rsidRPr="003C7634">
        <w:t xml:space="preserve">Inpatient </w:t>
      </w:r>
      <w:r w:rsidR="0027189B">
        <w:t>s</w:t>
      </w:r>
      <w:r w:rsidRPr="003C7634">
        <w:t xml:space="preserve">ubspecialty </w:t>
      </w:r>
      <w:r w:rsidR="0027189B">
        <w:t>s</w:t>
      </w:r>
      <w:r w:rsidRPr="003C7634">
        <w:t>ervices</w:t>
      </w:r>
    </w:p>
    <w:p w14:paraId="59EA2BA3" w14:textId="3AAA80BA" w:rsidR="003C7634" w:rsidRPr="003C7634" w:rsidRDefault="003C7634" w:rsidP="00BC1456">
      <w:pPr>
        <w:pStyle w:val="ListParagraph"/>
        <w:numPr>
          <w:ilvl w:val="0"/>
          <w:numId w:val="5"/>
        </w:numPr>
        <w:spacing w:after="60"/>
        <w:ind w:left="778"/>
        <w:contextualSpacing w:val="0"/>
      </w:pPr>
      <w:r w:rsidRPr="003C7634">
        <w:t xml:space="preserve">Outpatient </w:t>
      </w:r>
      <w:r w:rsidR="0027189B">
        <w:t>p</w:t>
      </w:r>
      <w:r w:rsidRPr="003C7634">
        <w:t xml:space="preserve">rimary </w:t>
      </w:r>
      <w:r w:rsidR="0027189B">
        <w:t>c</w:t>
      </w:r>
      <w:r w:rsidRPr="003C7634">
        <w:t xml:space="preserve">are and </w:t>
      </w:r>
      <w:r w:rsidR="0027189B">
        <w:t>s</w:t>
      </w:r>
      <w:r w:rsidRPr="003C7634">
        <w:t xml:space="preserve">ubspecialty </w:t>
      </w:r>
      <w:r w:rsidR="0027189B">
        <w:t>c</w:t>
      </w:r>
      <w:r w:rsidRPr="003C7634">
        <w:t>linics</w:t>
      </w:r>
    </w:p>
    <w:p w14:paraId="0798E801" w14:textId="73075679" w:rsidR="003C7634" w:rsidRPr="003C7634" w:rsidRDefault="003C7634" w:rsidP="00BC1456">
      <w:pPr>
        <w:pStyle w:val="ListParagraph"/>
        <w:numPr>
          <w:ilvl w:val="0"/>
          <w:numId w:val="5"/>
        </w:numPr>
        <w:spacing w:after="60"/>
        <w:ind w:left="778"/>
        <w:contextualSpacing w:val="0"/>
      </w:pPr>
      <w:r w:rsidRPr="003C7634">
        <w:t xml:space="preserve">Emergency </w:t>
      </w:r>
      <w:r w:rsidR="0027189B">
        <w:t>m</w:t>
      </w:r>
      <w:r w:rsidRPr="003C7634">
        <w:t xml:space="preserve">edicine </w:t>
      </w:r>
      <w:r w:rsidR="0027189B">
        <w:t>s</w:t>
      </w:r>
      <w:r w:rsidRPr="003C7634">
        <w:t>ervices</w:t>
      </w:r>
    </w:p>
    <w:p w14:paraId="10093566" w14:textId="7F286C46" w:rsidR="003C7634" w:rsidRPr="003C7634" w:rsidRDefault="003C7634" w:rsidP="00BC1456">
      <w:pPr>
        <w:pStyle w:val="ListParagraph"/>
        <w:numPr>
          <w:ilvl w:val="0"/>
          <w:numId w:val="5"/>
        </w:numPr>
        <w:spacing w:after="60"/>
        <w:ind w:left="778"/>
        <w:contextualSpacing w:val="0"/>
      </w:pPr>
      <w:r w:rsidRPr="003C7634">
        <w:t xml:space="preserve">Risk </w:t>
      </w:r>
      <w:r w:rsidR="0027189B">
        <w:t>m</w:t>
      </w:r>
      <w:r w:rsidRPr="003C7634">
        <w:t>anagement/</w:t>
      </w:r>
      <w:r w:rsidR="0027189B">
        <w:t>l</w:t>
      </w:r>
      <w:r w:rsidRPr="003C7634">
        <w:t xml:space="preserve">egal </w:t>
      </w:r>
      <w:r w:rsidR="0027189B">
        <w:t>s</w:t>
      </w:r>
      <w:r w:rsidRPr="003C7634">
        <w:t>ervices</w:t>
      </w:r>
    </w:p>
    <w:p w14:paraId="4C524506" w14:textId="4CCEC745" w:rsidR="003C7634" w:rsidRPr="003C7634" w:rsidRDefault="003C7634" w:rsidP="00BC1456">
      <w:pPr>
        <w:pStyle w:val="ListParagraph"/>
        <w:numPr>
          <w:ilvl w:val="0"/>
          <w:numId w:val="5"/>
        </w:numPr>
        <w:spacing w:after="60"/>
        <w:ind w:left="778"/>
        <w:contextualSpacing w:val="0"/>
      </w:pPr>
      <w:r w:rsidRPr="003C7634">
        <w:t>Care coordinators/</w:t>
      </w:r>
      <w:r w:rsidR="0027189B">
        <w:t>n</w:t>
      </w:r>
      <w:r w:rsidRPr="003C7634">
        <w:t>avigators</w:t>
      </w:r>
    </w:p>
    <w:p w14:paraId="0B2ECF26" w14:textId="53210F0A" w:rsidR="003C7634" w:rsidRPr="003C7634" w:rsidRDefault="003C7634" w:rsidP="00BC1456">
      <w:pPr>
        <w:pStyle w:val="ListParagraph"/>
        <w:numPr>
          <w:ilvl w:val="0"/>
          <w:numId w:val="5"/>
        </w:numPr>
        <w:spacing w:after="60"/>
        <w:ind w:left="778"/>
        <w:contextualSpacing w:val="0"/>
      </w:pPr>
      <w:r w:rsidRPr="003C7634">
        <w:t xml:space="preserve">Health </w:t>
      </w:r>
      <w:r w:rsidR="0027189B">
        <w:t>i</w:t>
      </w:r>
      <w:r w:rsidRPr="003C7634">
        <w:t xml:space="preserve">nformation </w:t>
      </w:r>
      <w:r w:rsidR="0027189B">
        <w:t>t</w:t>
      </w:r>
      <w:r w:rsidRPr="003C7634">
        <w:t>echnology</w:t>
      </w:r>
    </w:p>
    <w:bookmarkEnd w:id="66"/>
    <w:p w14:paraId="21A13341" w14:textId="04920316" w:rsidR="003C7634" w:rsidRPr="00DE0B69" w:rsidRDefault="00DE0B69" w:rsidP="0095528B">
      <w:pPr>
        <w:pStyle w:val="Heading3"/>
      </w:pPr>
      <w:r w:rsidRPr="00DE0B69">
        <w:t>Involve Trainees</w:t>
      </w:r>
    </w:p>
    <w:p w14:paraId="05A22B1B" w14:textId="50FBE64F" w:rsidR="00404E84" w:rsidRDefault="00404E84" w:rsidP="00404E84">
      <w:r>
        <w:t xml:space="preserve">Because trainees are often the most directly involved in day-to-day </w:t>
      </w:r>
      <w:r w:rsidRPr="00922DE2">
        <w:t xml:space="preserve">operations, they can provide critical insight into current practices </w:t>
      </w:r>
      <w:r>
        <w:t xml:space="preserve">and may provide ideas for innovation and improvement. </w:t>
      </w:r>
      <w:bookmarkStart w:id="67" w:name="_Hlk98421758"/>
      <w:r>
        <w:t>Participation in th</w:t>
      </w:r>
      <w:r w:rsidR="00AA089C">
        <w:t>is</w:t>
      </w:r>
      <w:r>
        <w:t xml:space="preserve"> assessment</w:t>
      </w:r>
      <w:r w:rsidR="00133219">
        <w:t>,</w:t>
      </w:r>
      <w:r>
        <w:t xml:space="preserve"> </w:t>
      </w:r>
      <w:r w:rsidR="00AA089C">
        <w:t>as well as in the entire improvement process</w:t>
      </w:r>
      <w:r w:rsidR="00133219">
        <w:t>,</w:t>
      </w:r>
      <w:r w:rsidR="00AA089C">
        <w:t xml:space="preserve"> </w:t>
      </w:r>
      <w:r>
        <w:t>provides trainees an opportunity to become engaged at an early stage in their career.</w:t>
      </w:r>
      <w:bookmarkEnd w:id="67"/>
    </w:p>
    <w:p w14:paraId="297C01B7" w14:textId="05AC6424" w:rsidR="00404E84" w:rsidRDefault="00404E84" w:rsidP="00404E84">
      <w:bookmarkStart w:id="68" w:name="_Hlk101261352"/>
      <w:bookmarkStart w:id="69" w:name="_Hlk95731395"/>
      <w:r w:rsidRPr="00404E84">
        <w:rPr>
          <w:i/>
          <w:iCs/>
        </w:rPr>
        <w:t>Note</w:t>
      </w:r>
      <w:r>
        <w:t xml:space="preserve">: </w:t>
      </w:r>
      <w:r w:rsidR="00C11538">
        <w:t>I</w:t>
      </w:r>
      <w:r>
        <w:t>n working with trainees, consider using</w:t>
      </w:r>
      <w:r w:rsidRPr="008C718B">
        <w:t xml:space="preserve"> </w:t>
      </w:r>
      <w:r>
        <w:t xml:space="preserve">the </w:t>
      </w:r>
      <w:hyperlink w:anchor="_Appendix_A:_Trainees" w:history="1">
        <w:r w:rsidRPr="000C6B9C">
          <w:rPr>
            <w:rStyle w:val="Hyperlink"/>
          </w:rPr>
          <w:t xml:space="preserve">checklist </w:t>
        </w:r>
      </w:hyperlink>
      <w:r>
        <w:t xml:space="preserve">below as </w:t>
      </w:r>
      <w:r w:rsidR="00DF6312">
        <w:t>a</w:t>
      </w:r>
      <w:r>
        <w:t xml:space="preserve"> fact-finding tool to assess communication practices among learners at your institution. </w:t>
      </w:r>
      <w:r w:rsidR="00DF6312">
        <w:t>P</w:t>
      </w:r>
      <w:r>
        <w:t xml:space="preserve">rogram </w:t>
      </w:r>
      <w:r w:rsidR="00832853">
        <w:t>d</w:t>
      </w:r>
      <w:r>
        <w:t xml:space="preserve">irectors </w:t>
      </w:r>
      <w:bookmarkEnd w:id="68"/>
      <w:r w:rsidR="00B146A8">
        <w:t xml:space="preserve">can think of incorporating this exercise into </w:t>
      </w:r>
      <w:r w:rsidR="00B0211A">
        <w:t xml:space="preserve">existing educational conferences such as </w:t>
      </w:r>
      <w:r w:rsidR="00FD3998">
        <w:t>M</w:t>
      </w:r>
      <w:r w:rsidR="00B0211A">
        <w:t xml:space="preserve">orning </w:t>
      </w:r>
      <w:r w:rsidR="00FD3998">
        <w:t>R</w:t>
      </w:r>
      <w:r w:rsidR="00B0211A">
        <w:t xml:space="preserve">eport or </w:t>
      </w:r>
      <w:r w:rsidR="00FD3998">
        <w:t>N</w:t>
      </w:r>
      <w:r w:rsidR="00B0211A">
        <w:t xml:space="preserve">oon </w:t>
      </w:r>
      <w:r w:rsidR="00FD3998">
        <w:t>C</w:t>
      </w:r>
      <w:r w:rsidR="00B0211A">
        <w:t xml:space="preserve">onference.  </w:t>
      </w:r>
    </w:p>
    <w:p w14:paraId="084C27C5" w14:textId="77777777" w:rsidR="007C3440" w:rsidRDefault="007C3440">
      <w:pPr>
        <w:spacing w:after="160"/>
        <w:rPr>
          <w:rFonts w:eastAsiaTheme="majorEastAsia" w:cstheme="minorHAnsi"/>
          <w:color w:val="2F5496" w:themeColor="accent1" w:themeShade="BF"/>
          <w:sz w:val="28"/>
          <w:szCs w:val="28"/>
        </w:rPr>
      </w:pPr>
      <w:bookmarkStart w:id="70" w:name="_Toc87972889"/>
      <w:bookmarkStart w:id="71" w:name="_Toc102644009"/>
      <w:bookmarkEnd w:id="69"/>
      <w:r>
        <w:br w:type="page"/>
      </w:r>
    </w:p>
    <w:p w14:paraId="71B4C0B4" w14:textId="3D7D3AF9" w:rsidR="00F10CE3" w:rsidRDefault="00F10CE3" w:rsidP="0095528B">
      <w:pPr>
        <w:pStyle w:val="Heading2"/>
      </w:pPr>
      <w:r w:rsidRPr="00F10CE3">
        <w:lastRenderedPageBreak/>
        <w:t xml:space="preserve">Step 2: </w:t>
      </w:r>
      <w:bookmarkStart w:id="72" w:name="_Hlk87886778"/>
      <w:r w:rsidRPr="00F10CE3">
        <w:t>Recognize and Discuss Current Successes</w:t>
      </w:r>
      <w:bookmarkEnd w:id="70"/>
      <w:bookmarkEnd w:id="71"/>
    </w:p>
    <w:p w14:paraId="52386BA3" w14:textId="31F22C3B" w:rsidR="00F10CE3" w:rsidRDefault="00F10CE3" w:rsidP="00F10CE3">
      <w:r>
        <w:t xml:space="preserve">Before delving into the shortcomings and gaps, it can be helpful to focus on the positive by identifying highly reliable systems within your institution and determining which practices have been effective for follow-up of laboratory and radiologic abnormalities. </w:t>
      </w:r>
    </w:p>
    <w:p w14:paraId="59862C1F" w14:textId="7B6B8171" w:rsidR="00F10CE3" w:rsidRDefault="00F10CE3" w:rsidP="00F10CE3">
      <w:r>
        <w:t>For example, if the radiology department has been highly successful in follow-up of incidental lung nodules, examine the successful protocol to answer the following questions:</w:t>
      </w:r>
    </w:p>
    <w:p w14:paraId="0B578E49" w14:textId="15E89C90" w:rsidR="00F10CE3" w:rsidRDefault="00F10CE3" w:rsidP="00BC1456">
      <w:pPr>
        <w:pStyle w:val="ListParagraph"/>
        <w:numPr>
          <w:ilvl w:val="0"/>
          <w:numId w:val="6"/>
        </w:numPr>
        <w:spacing w:after="60"/>
        <w:ind w:left="778"/>
        <w:contextualSpacing w:val="0"/>
      </w:pPr>
      <w:r>
        <w:t>What is the workflow for communicating results?</w:t>
      </w:r>
    </w:p>
    <w:p w14:paraId="38FA4503" w14:textId="5AB2E552" w:rsidR="00F10CE3" w:rsidRDefault="00F10CE3" w:rsidP="00BC1456">
      <w:pPr>
        <w:pStyle w:val="ListParagraph"/>
        <w:numPr>
          <w:ilvl w:val="0"/>
          <w:numId w:val="6"/>
        </w:numPr>
        <w:spacing w:after="60"/>
        <w:ind w:left="778"/>
        <w:contextualSpacing w:val="0"/>
      </w:pPr>
      <w:r>
        <w:t>Are there any factors that make this process uniquely successful?</w:t>
      </w:r>
    </w:p>
    <w:p w14:paraId="1C145647" w14:textId="23C84D84" w:rsidR="00093863" w:rsidRDefault="00093863" w:rsidP="00BC1456">
      <w:pPr>
        <w:pStyle w:val="ListParagraph"/>
        <w:numPr>
          <w:ilvl w:val="0"/>
          <w:numId w:val="6"/>
        </w:numPr>
        <w:spacing w:after="60"/>
        <w:ind w:left="778"/>
        <w:contextualSpacing w:val="0"/>
      </w:pPr>
      <w:bookmarkStart w:id="73" w:name="_Hlk98421876"/>
      <w:r>
        <w:t xml:space="preserve">What resources </w:t>
      </w:r>
      <w:r w:rsidR="00133219">
        <w:t>does</w:t>
      </w:r>
      <w:r>
        <w:t xml:space="preserve"> this require?</w:t>
      </w:r>
    </w:p>
    <w:bookmarkEnd w:id="73"/>
    <w:p w14:paraId="4CAE54C2" w14:textId="293589D3" w:rsidR="00F10CE3" w:rsidRPr="00F10CE3" w:rsidRDefault="00F10CE3" w:rsidP="00BC1456">
      <w:pPr>
        <w:pStyle w:val="ListParagraph"/>
        <w:numPr>
          <w:ilvl w:val="0"/>
          <w:numId w:val="6"/>
        </w:numPr>
        <w:ind w:left="778"/>
        <w:contextualSpacing w:val="0"/>
      </w:pPr>
      <w:r>
        <w:t>What aspects of the successful practice could be applied to other patient scenarios?</w:t>
      </w:r>
    </w:p>
    <w:bookmarkEnd w:id="72"/>
    <w:p w14:paraId="7C33F12E" w14:textId="794D8FD3" w:rsidR="000F6288" w:rsidRDefault="000F6288" w:rsidP="000F6288">
      <w:r w:rsidRPr="000F6288">
        <w:rPr>
          <w:bCs/>
        </w:rPr>
        <w:t>For a more structured approach to identifying successes, consider using Appr</w:t>
      </w:r>
      <w:r>
        <w:t>eciative Inquiry, a philosophy of relationship</w:t>
      </w:r>
      <w:r w:rsidR="003D2B16">
        <w:t>-</w:t>
      </w:r>
      <w:r>
        <w:t>building and problem</w:t>
      </w:r>
      <w:r w:rsidR="003D2B16">
        <w:t>-</w:t>
      </w:r>
      <w:r>
        <w:t xml:space="preserve">solving. </w:t>
      </w:r>
    </w:p>
    <w:p w14:paraId="6FB863C0" w14:textId="148EE047" w:rsidR="000F6288" w:rsidRDefault="000F6288" w:rsidP="000F6288">
      <w:r>
        <w:t xml:space="preserve">The </w:t>
      </w:r>
      <w:hyperlink r:id="rId13" w:history="1">
        <w:r w:rsidRPr="003A5BFE">
          <w:rPr>
            <w:rStyle w:val="Hyperlink"/>
          </w:rPr>
          <w:t xml:space="preserve">Appreciative Inquiry </w:t>
        </w:r>
        <w:r w:rsidR="00780CD0">
          <w:rPr>
            <w:rStyle w:val="Hyperlink"/>
          </w:rPr>
          <w:t>m</w:t>
        </w:r>
        <w:r w:rsidRPr="003A5BFE">
          <w:rPr>
            <w:rStyle w:val="Hyperlink"/>
          </w:rPr>
          <w:t>odel</w:t>
        </w:r>
      </w:hyperlink>
      <w:r>
        <w:t xml:space="preserve"> uses a five-phased approach to exploring the situation: Defining, </w:t>
      </w:r>
      <w:r w:rsidR="00780CD0">
        <w:t>d</w:t>
      </w:r>
      <w:r>
        <w:t xml:space="preserve">iscovering, </w:t>
      </w:r>
      <w:r w:rsidR="00780CD0">
        <w:t>d</w:t>
      </w:r>
      <w:r>
        <w:t xml:space="preserve">reaming, </w:t>
      </w:r>
      <w:r w:rsidR="00780CD0">
        <w:t>d</w:t>
      </w:r>
      <w:r>
        <w:t xml:space="preserve">esigning, and </w:t>
      </w:r>
      <w:r w:rsidR="00780CD0">
        <w:t>d</w:t>
      </w:r>
      <w:r>
        <w:t xml:space="preserve">estiny (or </w:t>
      </w:r>
      <w:r w:rsidR="00780CD0">
        <w:t>d</w:t>
      </w:r>
      <w:r>
        <w:t xml:space="preserve">eploying). </w:t>
      </w:r>
    </w:p>
    <w:p w14:paraId="0FD7A846" w14:textId="582393C9" w:rsidR="000F6288" w:rsidRDefault="000F6288" w:rsidP="000F6288">
      <w:bookmarkStart w:id="74" w:name="_Hlk101261529"/>
      <w:r>
        <w:t>During these phases</w:t>
      </w:r>
      <w:r w:rsidR="00C415BE">
        <w:t>,</w:t>
      </w:r>
      <w:r>
        <w:t xml:space="preserve"> participants first </w:t>
      </w:r>
      <w:r w:rsidR="0011772D">
        <w:t xml:space="preserve">specifically </w:t>
      </w:r>
      <w:r>
        <w:t xml:space="preserve">define the topic at hand that needs to be addressed. Then they discover what is working well, dream of ways to make it even better, and finally, design implementation of a final solution. This approach can take minutes, hours, or even longer, depending on the depth of the conversations. </w:t>
      </w:r>
    </w:p>
    <w:p w14:paraId="5F5F5214" w14:textId="49AC21A9" w:rsidR="000F6288" w:rsidRDefault="0041257C" w:rsidP="000F6288">
      <w:r>
        <w:t xml:space="preserve">The model </w:t>
      </w:r>
      <w:r w:rsidR="000F6288">
        <w:t xml:space="preserve">flips the focus from what isn’t working to what is working, and how to build on that. </w:t>
      </w:r>
      <w:r w:rsidR="009E64FA">
        <w:t xml:space="preserve">By highlighting </w:t>
      </w:r>
      <w:r w:rsidR="000F6288">
        <w:t xml:space="preserve">the positives of a situation or relationship, stakeholders are energized, responses are constructive, and confidence in a strategy for moving forward becomes mutual. </w:t>
      </w:r>
    </w:p>
    <w:p w14:paraId="39599FDA" w14:textId="7571617B" w:rsidR="00F23F62" w:rsidRDefault="00F23F62" w:rsidP="00F23F62">
      <w:r>
        <w:t xml:space="preserve">A variation of the full Appreciative Inquiry </w:t>
      </w:r>
      <w:r w:rsidR="009E64FA">
        <w:t>m</w:t>
      </w:r>
      <w:r>
        <w:t xml:space="preserve">odel is to streamline the process into about one hour by using a series of interviews. </w:t>
      </w:r>
      <w:hyperlink r:id="rId14" w:history="1">
        <w:r w:rsidRPr="003A5BFE">
          <w:rPr>
            <w:rStyle w:val="Hyperlink"/>
          </w:rPr>
          <w:t>Liberating Structures</w:t>
        </w:r>
      </w:hyperlink>
      <w:r>
        <w:t xml:space="preserve"> adapted the five-phased approach by adding more organization to each phase with targeted interview</w:t>
      </w:r>
      <w:r w:rsidR="00121682">
        <w:t>-</w:t>
      </w:r>
      <w:r>
        <w:t xml:space="preserve">style questioning and incorporating more structure to the inquiry exercises. </w:t>
      </w:r>
    </w:p>
    <w:p w14:paraId="12A9DB88" w14:textId="77777777" w:rsidR="00DD540F" w:rsidRDefault="00DD540F">
      <w:pPr>
        <w:spacing w:after="160"/>
        <w:rPr>
          <w:rFonts w:asciiTheme="majorHAnsi" w:eastAsiaTheme="majorEastAsia" w:hAnsiTheme="majorHAnsi" w:cstheme="majorBidi"/>
          <w:b/>
          <w:bCs/>
          <w:color w:val="2F5496" w:themeColor="accent1" w:themeShade="BF"/>
          <w:sz w:val="26"/>
          <w:szCs w:val="26"/>
        </w:rPr>
      </w:pPr>
      <w:bookmarkStart w:id="75" w:name="_Toc87972890"/>
      <w:bookmarkEnd w:id="74"/>
      <w:r>
        <w:br w:type="page"/>
      </w:r>
    </w:p>
    <w:p w14:paraId="0A2C3768" w14:textId="1780EF0D" w:rsidR="00F23F62" w:rsidRPr="005C2309" w:rsidRDefault="00D44288" w:rsidP="0095528B">
      <w:pPr>
        <w:pStyle w:val="Heading2"/>
        <w:rPr>
          <w:color w:val="auto"/>
        </w:rPr>
      </w:pPr>
      <w:bookmarkStart w:id="76" w:name="_Toc102644010"/>
      <w:r w:rsidRPr="007E1C4A">
        <w:lastRenderedPageBreak/>
        <w:t xml:space="preserve">Step 3: </w:t>
      </w:r>
      <w:r>
        <w:t>Document</w:t>
      </w:r>
      <w:r w:rsidRPr="007E1C4A">
        <w:t xml:space="preserve"> Legal</w:t>
      </w:r>
      <w:r w:rsidR="00CA126F">
        <w:t xml:space="preserve"> and </w:t>
      </w:r>
      <w:r w:rsidRPr="007E1C4A">
        <w:t>Accreditation Requirements</w:t>
      </w:r>
      <w:bookmarkEnd w:id="75"/>
      <w:bookmarkEnd w:id="76"/>
      <w:r w:rsidR="007A0F91">
        <w:t xml:space="preserve"> </w:t>
      </w:r>
    </w:p>
    <w:tbl>
      <w:tblPr>
        <w:tblStyle w:val="TableGrid"/>
        <w:tblpPr w:leftFromText="180" w:rightFromText="180" w:vertAnchor="text" w:horzAnchor="margin" w:tblpY="764"/>
        <w:tblW w:w="0" w:type="auto"/>
        <w:tblLook w:val="04A0" w:firstRow="1" w:lastRow="0" w:firstColumn="1" w:lastColumn="0" w:noHBand="0" w:noVBand="1"/>
      </w:tblPr>
      <w:tblGrid>
        <w:gridCol w:w="9350"/>
      </w:tblGrid>
      <w:tr w:rsidR="0041405B" w:rsidRPr="0088515D" w14:paraId="1C759AB7" w14:textId="77777777" w:rsidTr="0041405B">
        <w:tc>
          <w:tcPr>
            <w:tcW w:w="9350" w:type="dxa"/>
            <w:shd w:val="clear" w:color="auto" w:fill="D9E2F3" w:themeFill="accent1" w:themeFillTint="33"/>
          </w:tcPr>
          <w:p w14:paraId="07ACBB99" w14:textId="77777777" w:rsidR="00C415BE" w:rsidRDefault="0041405B" w:rsidP="00BC1456">
            <w:pPr>
              <w:pStyle w:val="ListParagraph"/>
              <w:numPr>
                <w:ilvl w:val="0"/>
                <w:numId w:val="21"/>
              </w:numPr>
              <w:spacing w:before="40"/>
              <w:contextualSpacing w:val="0"/>
              <w:rPr>
                <w:bCs/>
              </w:rPr>
            </w:pPr>
            <w:r w:rsidRPr="00A33A14">
              <w:rPr>
                <w:bCs/>
              </w:rPr>
              <w:t xml:space="preserve">What </w:t>
            </w:r>
            <w:r w:rsidR="000F6288">
              <w:rPr>
                <w:bCs/>
              </w:rPr>
              <w:t>accr</w:t>
            </w:r>
            <w:r w:rsidR="00C828AB">
              <w:rPr>
                <w:bCs/>
              </w:rPr>
              <w:t xml:space="preserve">editing bodies </w:t>
            </w:r>
            <w:r w:rsidRPr="00A33A14">
              <w:rPr>
                <w:bCs/>
              </w:rPr>
              <w:t xml:space="preserve">are in place that </w:t>
            </w:r>
            <w:r w:rsidR="00A00BC1" w:rsidRPr="00A33A14">
              <w:rPr>
                <w:bCs/>
              </w:rPr>
              <w:t xml:space="preserve">address </w:t>
            </w:r>
            <w:r w:rsidRPr="00A33A14">
              <w:rPr>
                <w:bCs/>
              </w:rPr>
              <w:t>potential gaps in communication</w:t>
            </w:r>
            <w:r w:rsidR="00A00BC1" w:rsidRPr="00A33A14">
              <w:rPr>
                <w:bCs/>
              </w:rPr>
              <w:t xml:space="preserve"> identified throughout this project so far</w:t>
            </w:r>
            <w:r w:rsidRPr="00A33A14">
              <w:rPr>
                <w:bCs/>
              </w:rPr>
              <w:t>?</w:t>
            </w:r>
            <w:r w:rsidR="00C828AB">
              <w:rPr>
                <w:bCs/>
              </w:rPr>
              <w:t xml:space="preserve"> </w:t>
            </w:r>
          </w:p>
          <w:p w14:paraId="264E1483" w14:textId="5058FA71" w:rsidR="0041405B" w:rsidRPr="00C415BE" w:rsidRDefault="00276784" w:rsidP="00C415BE">
            <w:pPr>
              <w:spacing w:before="40" w:after="40"/>
              <w:ind w:left="360"/>
              <w:rPr>
                <w:bCs/>
              </w:rPr>
            </w:pPr>
            <w:r w:rsidRPr="00C415BE">
              <w:rPr>
                <w:bCs/>
              </w:rPr>
              <w:t>(</w:t>
            </w:r>
            <w:r w:rsidR="00CA126F">
              <w:rPr>
                <w:bCs/>
              </w:rPr>
              <w:t>These m</w:t>
            </w:r>
            <w:r w:rsidR="00C828AB" w:rsidRPr="00C415BE">
              <w:rPr>
                <w:bCs/>
              </w:rPr>
              <w:t xml:space="preserve">ay include but are not limited to: Joint Commission; College of American Pathology; American College of Radiology; State requirements; federal regulations, including </w:t>
            </w:r>
            <w:r w:rsidR="00CA126F">
              <w:rPr>
                <w:bCs/>
              </w:rPr>
              <w:t xml:space="preserve">the </w:t>
            </w:r>
            <w:r w:rsidR="00CA126F" w:rsidRPr="00CA126F">
              <w:rPr>
                <w:bCs/>
              </w:rPr>
              <w:t>Centers for Medicare &amp; Medicaid Services</w:t>
            </w:r>
            <w:r w:rsidR="00C828AB" w:rsidRPr="00C415BE">
              <w:rPr>
                <w:bCs/>
              </w:rPr>
              <w:t>.</w:t>
            </w:r>
            <w:r w:rsidRPr="00C415BE">
              <w:rPr>
                <w:bCs/>
              </w:rPr>
              <w:t>)</w:t>
            </w:r>
          </w:p>
        </w:tc>
      </w:tr>
      <w:tr w:rsidR="0041405B" w14:paraId="02E761D2" w14:textId="77777777" w:rsidTr="0041405B">
        <w:tc>
          <w:tcPr>
            <w:tcW w:w="9350" w:type="dxa"/>
          </w:tcPr>
          <w:p w14:paraId="66BD3000" w14:textId="77777777" w:rsidR="0041405B" w:rsidRDefault="0041405B" w:rsidP="0041405B">
            <w:pPr>
              <w:spacing w:before="40" w:after="40"/>
            </w:pPr>
          </w:p>
        </w:tc>
      </w:tr>
      <w:tr w:rsidR="00C20AE7" w:rsidRPr="00C20AE7" w14:paraId="015E9EB3" w14:textId="77777777" w:rsidTr="0041405B">
        <w:tc>
          <w:tcPr>
            <w:tcW w:w="9350" w:type="dxa"/>
            <w:shd w:val="clear" w:color="auto" w:fill="D9E2F3" w:themeFill="accent1" w:themeFillTint="33"/>
          </w:tcPr>
          <w:p w14:paraId="01A06566" w14:textId="14DCB06E" w:rsidR="00C20AE7" w:rsidRPr="00C20AE7" w:rsidRDefault="00C20AE7" w:rsidP="00BC1456">
            <w:pPr>
              <w:pStyle w:val="ListParagraph"/>
              <w:numPr>
                <w:ilvl w:val="0"/>
                <w:numId w:val="21"/>
              </w:numPr>
              <w:spacing w:before="40" w:after="40"/>
              <w:rPr>
                <w:bCs/>
              </w:rPr>
            </w:pPr>
            <w:r w:rsidRPr="00C20AE7">
              <w:rPr>
                <w:bCs/>
              </w:rPr>
              <w:t>What are some of the reasons policies may or may not be followed on a routine basis?</w:t>
            </w:r>
          </w:p>
        </w:tc>
      </w:tr>
      <w:tr w:rsidR="00C20AE7" w14:paraId="28BC8D1D" w14:textId="77777777" w:rsidTr="0041405B">
        <w:tc>
          <w:tcPr>
            <w:tcW w:w="9350" w:type="dxa"/>
          </w:tcPr>
          <w:p w14:paraId="25FAFCAF" w14:textId="633A8E5F" w:rsidR="00C20AE7" w:rsidRPr="00C415BE" w:rsidRDefault="00C20AE7" w:rsidP="00C20AE7">
            <w:pPr>
              <w:spacing w:before="40" w:after="40"/>
            </w:pPr>
          </w:p>
        </w:tc>
      </w:tr>
    </w:tbl>
    <w:p w14:paraId="15209520" w14:textId="008CA9CE" w:rsidR="0041405B" w:rsidRDefault="0041405B" w:rsidP="0041405B">
      <w:pPr>
        <w:spacing w:after="0"/>
      </w:pPr>
      <w:r>
        <w:t xml:space="preserve">In this section, participants </w:t>
      </w:r>
      <w:r w:rsidR="00A00BC1">
        <w:t xml:space="preserve">will </w:t>
      </w:r>
      <w:r>
        <w:t>evaluate existing legal</w:t>
      </w:r>
      <w:r w:rsidR="00CA126F">
        <w:t xml:space="preserve"> and </w:t>
      </w:r>
      <w:r>
        <w:t xml:space="preserve">accreditation requirements that address potential communication gaps. Consider questions such as: </w:t>
      </w:r>
    </w:p>
    <w:p w14:paraId="60DE84EE" w14:textId="16277193" w:rsidR="008A7E2B" w:rsidRDefault="0041405B" w:rsidP="0041405B">
      <w:pPr>
        <w:spacing w:before="120"/>
      </w:pPr>
      <w:r w:rsidRPr="00C20AE7">
        <w:rPr>
          <w:bCs/>
        </w:rPr>
        <w:t>For each clinical care team (e.g., general medicine, surgery, cardiology, etc.)</w:t>
      </w:r>
      <w:r w:rsidR="00157BEF" w:rsidRPr="00C20AE7">
        <w:rPr>
          <w:bCs/>
        </w:rPr>
        <w:t xml:space="preserve"> or clinical service group</w:t>
      </w:r>
      <w:r w:rsidR="00157BEF">
        <w:t xml:space="preserve"> (e.g., laboratory, radiology) </w:t>
      </w:r>
      <w:r>
        <w:t>responsible for acute care of patients,</w:t>
      </w:r>
      <w:r w:rsidR="00157BEF">
        <w:t xml:space="preserve"> consider</w:t>
      </w:r>
      <w:r>
        <w:t xml:space="preserve"> ask</w:t>
      </w:r>
      <w:r w:rsidR="00157BEF">
        <w:t>ing</w:t>
      </w:r>
      <w:r>
        <w:t xml:space="preserve"> </w:t>
      </w:r>
      <w:r w:rsidR="00157BEF">
        <w:t xml:space="preserve">a </w:t>
      </w:r>
      <w:r>
        <w:t xml:space="preserve">designated representative to compile the checklist below. </w:t>
      </w:r>
    </w:p>
    <w:p w14:paraId="30C73D9E" w14:textId="47F258FA" w:rsidR="0041405B" w:rsidRDefault="0041405B" w:rsidP="009E1AAB">
      <w:pPr>
        <w:spacing w:before="120"/>
      </w:pPr>
      <w:r>
        <w:t>This task needs to be completed apart from and prior to an in-person or virtual discussion.</w:t>
      </w:r>
    </w:p>
    <w:p w14:paraId="7EA1E57E" w14:textId="77777777" w:rsidR="009E1AAB" w:rsidRDefault="009E1AAB" w:rsidP="009E1AAB">
      <w:pPr>
        <w:spacing w:before="120"/>
        <w:sectPr w:rsidR="009E1AAB" w:rsidSect="00463C98">
          <w:headerReference w:type="default"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pPr>
    </w:p>
    <w:p w14:paraId="3BC8D2BC" w14:textId="66C3DD85" w:rsidR="009E1AAB" w:rsidRDefault="009E1AAB" w:rsidP="0095528B">
      <w:pPr>
        <w:pStyle w:val="Heading2"/>
      </w:pPr>
      <w:bookmarkStart w:id="82" w:name="_Toc102644011"/>
      <w:r>
        <w:lastRenderedPageBreak/>
        <w:t>Step 4 Categorize Results</w:t>
      </w:r>
      <w:bookmarkEnd w:id="82"/>
    </w:p>
    <w:p w14:paraId="5617885A" w14:textId="6C378EDE" w:rsidR="009E1AAB" w:rsidRDefault="009E1AAB" w:rsidP="009E1AAB">
      <w:bookmarkStart w:id="83" w:name="_Hlk101262189"/>
      <w:r>
        <w:t xml:space="preserve">Diagnostic results may fall into the following categories: </w:t>
      </w:r>
      <w:r w:rsidR="00701FC3">
        <w:t>a</w:t>
      </w:r>
      <w:r>
        <w:t xml:space="preserve">bnormal </w:t>
      </w:r>
      <w:r w:rsidR="00701FC3">
        <w:t>c</w:t>
      </w:r>
      <w:r>
        <w:t xml:space="preserve">ritical, </w:t>
      </w:r>
      <w:r w:rsidR="00701FC3">
        <w:t>a</w:t>
      </w:r>
      <w:r>
        <w:t xml:space="preserve">bnormal </w:t>
      </w:r>
      <w:r w:rsidR="00701FC3">
        <w:t>n</w:t>
      </w:r>
      <w:r>
        <w:t>on-</w:t>
      </w:r>
      <w:r w:rsidR="00701FC3">
        <w:t>c</w:t>
      </w:r>
      <w:r>
        <w:t xml:space="preserve">ritical </w:t>
      </w:r>
      <w:r w:rsidR="00701FC3">
        <w:t>r</w:t>
      </w:r>
      <w:r w:rsidR="002D3910">
        <w:t xml:space="preserve">equires </w:t>
      </w:r>
      <w:r w:rsidR="00701FC3">
        <w:t>f</w:t>
      </w:r>
      <w:r>
        <w:t xml:space="preserve">ollow-up, </w:t>
      </w:r>
      <w:r w:rsidR="00701FC3">
        <w:t>a</w:t>
      </w:r>
      <w:r>
        <w:t xml:space="preserve">bnormal </w:t>
      </w:r>
      <w:r w:rsidR="00701FC3">
        <w:t>n</w:t>
      </w:r>
      <w:r>
        <w:t>on-</w:t>
      </w:r>
      <w:r w:rsidR="00701FC3">
        <w:t>c</w:t>
      </w:r>
      <w:r>
        <w:t xml:space="preserve">ritical </w:t>
      </w:r>
      <w:r w:rsidR="00701FC3">
        <w:t>f</w:t>
      </w:r>
      <w:r>
        <w:t>ollow-</w:t>
      </w:r>
      <w:r w:rsidR="00701FC3">
        <w:t>u</w:t>
      </w:r>
      <w:r>
        <w:t>p</w:t>
      </w:r>
      <w:r w:rsidR="002D3910">
        <w:t xml:space="preserve"> </w:t>
      </w:r>
      <w:r w:rsidR="00701FC3">
        <w:t>n</w:t>
      </w:r>
      <w:r w:rsidR="002D3910">
        <w:t xml:space="preserve">ot </w:t>
      </w:r>
      <w:r w:rsidR="00701FC3">
        <w:t>r</w:t>
      </w:r>
      <w:r w:rsidR="002D3910">
        <w:t>equired</w:t>
      </w:r>
      <w:r>
        <w:t xml:space="preserve">, </w:t>
      </w:r>
      <w:r w:rsidR="00701FC3">
        <w:t>n</w:t>
      </w:r>
      <w:r>
        <w:t xml:space="preserve">ormal. For each result category, ask the designated representatives from each service to </w:t>
      </w:r>
      <w:r w:rsidR="00A45D92">
        <w:t>determine</w:t>
      </w:r>
      <w:r>
        <w:t xml:space="preserve"> the following</w:t>
      </w:r>
      <w:r w:rsidR="00334616">
        <w:t xml:space="preserve">, </w:t>
      </w:r>
      <w:r w:rsidR="00334616" w:rsidRPr="00334616">
        <w:rPr>
          <w:b/>
          <w:bCs/>
        </w:rPr>
        <w:t>as they currently exist</w:t>
      </w:r>
      <w:r w:rsidR="00A45D92">
        <w:t>:</w:t>
      </w:r>
      <w:r>
        <w:t xml:space="preserve"> </w:t>
      </w:r>
    </w:p>
    <w:p w14:paraId="683447CB" w14:textId="2A70C187" w:rsidR="009E1AAB" w:rsidRPr="009E1AAB" w:rsidRDefault="009E1AAB" w:rsidP="00BC1456">
      <w:pPr>
        <w:pStyle w:val="ListParagraph"/>
        <w:numPr>
          <w:ilvl w:val="0"/>
          <w:numId w:val="28"/>
        </w:numPr>
        <w:spacing w:after="60"/>
        <w:contextualSpacing w:val="0"/>
        <w:rPr>
          <w:rFonts w:eastAsiaTheme="minorEastAsia"/>
        </w:rPr>
      </w:pPr>
      <w:r w:rsidRPr="009E1AAB">
        <w:t>Which</w:t>
      </w:r>
      <w:r w:rsidRPr="009E1AAB">
        <w:rPr>
          <w:rFonts w:eastAsiaTheme="minorEastAsia"/>
        </w:rPr>
        <w:t xml:space="preserve"> results fall into each category for your service</w:t>
      </w:r>
      <w:r w:rsidR="00C20AE7">
        <w:rPr>
          <w:rFonts w:eastAsiaTheme="minorEastAsia"/>
        </w:rPr>
        <w:t xml:space="preserve"> </w:t>
      </w:r>
      <w:r w:rsidR="00157BEF">
        <w:rPr>
          <w:rFonts w:eastAsiaTheme="minorEastAsia"/>
        </w:rPr>
        <w:t>and/or practice</w:t>
      </w:r>
      <w:r w:rsidR="00336655">
        <w:rPr>
          <w:rFonts w:eastAsiaTheme="minorEastAsia"/>
        </w:rPr>
        <w:t>.</w:t>
      </w:r>
      <w:r w:rsidR="00561586">
        <w:rPr>
          <w:rFonts w:eastAsiaTheme="minorEastAsia"/>
        </w:rPr>
        <w:t xml:space="preserve"> </w:t>
      </w:r>
    </w:p>
    <w:p w14:paraId="38B317EE" w14:textId="00F0A261" w:rsidR="009E1AAB" w:rsidRPr="009E1AAB" w:rsidRDefault="00A45D92" w:rsidP="00BC1456">
      <w:pPr>
        <w:pStyle w:val="ListParagraph"/>
        <w:numPr>
          <w:ilvl w:val="0"/>
          <w:numId w:val="28"/>
        </w:numPr>
        <w:spacing w:after="60"/>
        <w:contextualSpacing w:val="0"/>
        <w:rPr>
          <w:rFonts w:eastAsiaTheme="minorEastAsia"/>
        </w:rPr>
      </w:pPr>
      <w:r>
        <w:t>A</w:t>
      </w:r>
      <w:r w:rsidR="009E1AAB">
        <w:t>n acceptable time frame for follow-up</w:t>
      </w:r>
      <w:r w:rsidR="00336655">
        <w:t>.</w:t>
      </w:r>
    </w:p>
    <w:p w14:paraId="49A9CF7D" w14:textId="2A921ECF" w:rsidR="009E1AAB" w:rsidRPr="009E1AAB" w:rsidRDefault="00A45D92" w:rsidP="00BC1456">
      <w:pPr>
        <w:pStyle w:val="ListParagraph"/>
        <w:numPr>
          <w:ilvl w:val="0"/>
          <w:numId w:val="28"/>
        </w:numPr>
        <w:spacing w:after="60"/>
        <w:contextualSpacing w:val="0"/>
      </w:pPr>
      <w:r>
        <w:t xml:space="preserve">Where </w:t>
      </w:r>
      <w:r w:rsidR="009E1AAB">
        <w:t xml:space="preserve">the time frame for follow-up </w:t>
      </w:r>
      <w:r w:rsidR="009A396E">
        <w:t xml:space="preserve">is </w:t>
      </w:r>
      <w:r w:rsidR="009E1AAB">
        <w:t>documented</w:t>
      </w:r>
      <w:r w:rsidR="00336655">
        <w:t>.</w:t>
      </w:r>
      <w:r w:rsidR="009E1AAB">
        <w:t xml:space="preserve"> </w:t>
      </w:r>
    </w:p>
    <w:p w14:paraId="1289D9EF" w14:textId="42B4AE30" w:rsidR="009E1AAB" w:rsidRPr="009E1AAB" w:rsidRDefault="009A396E" w:rsidP="00BC1456">
      <w:pPr>
        <w:pStyle w:val="ListParagraph"/>
        <w:numPr>
          <w:ilvl w:val="0"/>
          <w:numId w:val="28"/>
        </w:numPr>
        <w:spacing w:after="60"/>
        <w:contextualSpacing w:val="0"/>
      </w:pPr>
      <w:r>
        <w:t>A</w:t>
      </w:r>
      <w:r w:rsidR="009E1AAB">
        <w:t>cceptable methods of notification (e.g.</w:t>
      </w:r>
      <w:r>
        <w:t>,</w:t>
      </w:r>
      <w:r w:rsidR="009E1AAB">
        <w:t xml:space="preserve"> letter, phone call, office visit) for each category</w:t>
      </w:r>
      <w:r w:rsidR="00336655">
        <w:t>.</w:t>
      </w:r>
    </w:p>
    <w:p w14:paraId="1C82CEE0" w14:textId="288B3541" w:rsidR="009A396E" w:rsidRDefault="009E1AAB" w:rsidP="00BC1456">
      <w:pPr>
        <w:pStyle w:val="ListParagraph"/>
        <w:numPr>
          <w:ilvl w:val="0"/>
          <w:numId w:val="28"/>
        </w:numPr>
        <w:spacing w:after="60"/>
        <w:contextualSpacing w:val="0"/>
      </w:pPr>
      <w:r w:rsidRPr="009E1AAB">
        <w:t>Who may receive these results</w:t>
      </w:r>
      <w:r w:rsidR="00336655">
        <w:t>.</w:t>
      </w:r>
    </w:p>
    <w:p w14:paraId="4D7A7267" w14:textId="7F86B741" w:rsidR="009E1AAB" w:rsidRPr="009E1AAB" w:rsidRDefault="009A396E" w:rsidP="00BC1456">
      <w:pPr>
        <w:pStyle w:val="ListParagraph"/>
        <w:numPr>
          <w:ilvl w:val="0"/>
          <w:numId w:val="28"/>
        </w:numPr>
        <w:spacing w:after="60"/>
        <w:contextualSpacing w:val="0"/>
      </w:pPr>
      <w:r>
        <w:t xml:space="preserve">How soon </w:t>
      </w:r>
      <w:r w:rsidR="009E1AAB" w:rsidRPr="009E1AAB">
        <w:t xml:space="preserve">the information </w:t>
      </w:r>
      <w:r>
        <w:t xml:space="preserve">is </w:t>
      </w:r>
      <w:r w:rsidR="009E1AAB" w:rsidRPr="009E1AAB">
        <w:t>available to patients via portal</w:t>
      </w:r>
      <w:r>
        <w:t xml:space="preserve"> and/or </w:t>
      </w:r>
      <w:r w:rsidR="009E1AAB" w:rsidRPr="009E1AAB">
        <w:t>medical record</w:t>
      </w:r>
      <w:r w:rsidR="00336655">
        <w:t>.</w:t>
      </w:r>
    </w:p>
    <w:p w14:paraId="6D83A551" w14:textId="6BB464DD" w:rsidR="009E1AAB" w:rsidRDefault="009A396E" w:rsidP="00BC1456">
      <w:pPr>
        <w:pStyle w:val="ListParagraph"/>
        <w:numPr>
          <w:ilvl w:val="0"/>
          <w:numId w:val="28"/>
        </w:numPr>
        <w:spacing w:after="60"/>
        <w:contextualSpacing w:val="0"/>
      </w:pPr>
      <w:r>
        <w:t>E</w:t>
      </w:r>
      <w:r w:rsidR="009E1AAB" w:rsidRPr="009E1AAB">
        <w:t>scalation procedures in place to ensure follow-up</w:t>
      </w:r>
      <w:r w:rsidR="00336655">
        <w:t>.</w:t>
      </w:r>
    </w:p>
    <w:p w14:paraId="7BB74A3E" w14:textId="028E5738" w:rsidR="00A45D92" w:rsidRPr="009E1AAB" w:rsidRDefault="00A45D92" w:rsidP="008A7E2B">
      <w:r>
        <w:t xml:space="preserve">A sample table is provided below. </w:t>
      </w:r>
      <w:r w:rsidRPr="00A45D92">
        <w:t xml:space="preserve">This step </w:t>
      </w:r>
      <w:r w:rsidR="008A7E2B">
        <w:t xml:space="preserve">is </w:t>
      </w:r>
      <w:r w:rsidRPr="00A45D92">
        <w:t xml:space="preserve">also completed as homework, keeping in mind that these are examples only and are not intended to </w:t>
      </w:r>
      <w:r w:rsidR="00354D0E">
        <w:t xml:space="preserve">be </w:t>
      </w:r>
      <w:r w:rsidRPr="00A45D92">
        <w:t>a comprehensive list.</w:t>
      </w:r>
      <w:r w:rsidR="00354D0E">
        <w:t xml:space="preserve"> </w:t>
      </w:r>
      <w:bookmarkStart w:id="84" w:name="_Hlk95732996"/>
      <w:r w:rsidR="009335AC">
        <w:t>Note: NA</w:t>
      </w:r>
      <w:r w:rsidR="006B28FE">
        <w:t xml:space="preserve"> (not applicable)</w:t>
      </w:r>
      <w:r w:rsidR="009335AC">
        <w:t xml:space="preserve"> is an acceptable answer.</w:t>
      </w:r>
      <w:bookmarkEnd w:id="84"/>
    </w:p>
    <w:tbl>
      <w:tblPr>
        <w:tblStyle w:val="TableGrid"/>
        <w:tblW w:w="13530" w:type="dxa"/>
        <w:tblInd w:w="-365" w:type="dxa"/>
        <w:tblLayout w:type="fixed"/>
        <w:tblLook w:val="04A0" w:firstRow="1" w:lastRow="0" w:firstColumn="1" w:lastColumn="0" w:noHBand="0" w:noVBand="1"/>
      </w:tblPr>
      <w:tblGrid>
        <w:gridCol w:w="2250"/>
        <w:gridCol w:w="1800"/>
        <w:gridCol w:w="1440"/>
        <w:gridCol w:w="1530"/>
        <w:gridCol w:w="1470"/>
        <w:gridCol w:w="1680"/>
        <w:gridCol w:w="1680"/>
        <w:gridCol w:w="1680"/>
      </w:tblGrid>
      <w:tr w:rsidR="009E1AAB" w:rsidRPr="00F1178E" w14:paraId="76A91607" w14:textId="77777777" w:rsidTr="00600450">
        <w:trPr>
          <w:trHeight w:val="250"/>
        </w:trPr>
        <w:tc>
          <w:tcPr>
            <w:tcW w:w="13530" w:type="dxa"/>
            <w:gridSpan w:val="8"/>
            <w:shd w:val="clear" w:color="auto" w:fill="4472C4" w:themeFill="accent1"/>
          </w:tcPr>
          <w:p w14:paraId="6E6A14B3" w14:textId="77777777" w:rsidR="009E1AAB" w:rsidRPr="00F1178E" w:rsidRDefault="009E1AAB" w:rsidP="00600450">
            <w:pPr>
              <w:spacing w:before="60" w:after="80"/>
              <w:jc w:val="center"/>
              <w:rPr>
                <w:rFonts w:eastAsiaTheme="minorEastAsia"/>
                <w:b/>
                <w:color w:val="FFFFFF" w:themeColor="background1"/>
              </w:rPr>
            </w:pPr>
            <w:bookmarkStart w:id="85" w:name="_Hlk83642503"/>
            <w:bookmarkEnd w:id="83"/>
            <w:r w:rsidRPr="00F1178E">
              <w:rPr>
                <w:rFonts w:eastAsiaTheme="minorEastAsia"/>
                <w:b/>
                <w:color w:val="FFFFFF" w:themeColor="background1"/>
              </w:rPr>
              <w:t>Categorizing Patient Results</w:t>
            </w:r>
          </w:p>
        </w:tc>
      </w:tr>
      <w:tr w:rsidR="009E1AAB" w:rsidRPr="000216CF" w14:paraId="6E5F9AE4" w14:textId="77777777" w:rsidTr="00600450">
        <w:trPr>
          <w:trHeight w:val="224"/>
        </w:trPr>
        <w:tc>
          <w:tcPr>
            <w:tcW w:w="13530" w:type="dxa"/>
            <w:gridSpan w:val="8"/>
          </w:tcPr>
          <w:p w14:paraId="4FBF0640" w14:textId="6DF29F15"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 xml:space="preserve">Team </w:t>
            </w:r>
            <w:r w:rsidR="006B28FE">
              <w:rPr>
                <w:rFonts w:eastAsiaTheme="minorEastAsia"/>
                <w:b/>
                <w:bCs/>
                <w:sz w:val="20"/>
                <w:szCs w:val="20"/>
              </w:rPr>
              <w:t>m</w:t>
            </w:r>
            <w:r w:rsidRPr="000216CF">
              <w:rPr>
                <w:rFonts w:eastAsiaTheme="minorEastAsia"/>
                <w:b/>
                <w:bCs/>
                <w:sz w:val="20"/>
                <w:szCs w:val="20"/>
              </w:rPr>
              <w:t xml:space="preserve">embers: </w:t>
            </w:r>
          </w:p>
        </w:tc>
      </w:tr>
      <w:tr w:rsidR="009E1AAB" w:rsidRPr="000216CF" w14:paraId="1D1E4735" w14:textId="77777777" w:rsidTr="00600450">
        <w:trPr>
          <w:trHeight w:val="413"/>
        </w:trPr>
        <w:tc>
          <w:tcPr>
            <w:tcW w:w="13530" w:type="dxa"/>
            <w:gridSpan w:val="8"/>
          </w:tcPr>
          <w:p w14:paraId="64C60E45" w14:textId="0FCDEC48"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 xml:space="preserve">Clinical </w:t>
            </w:r>
            <w:r w:rsidR="006B28FE">
              <w:rPr>
                <w:rFonts w:eastAsiaTheme="minorEastAsia"/>
                <w:b/>
                <w:bCs/>
                <w:sz w:val="20"/>
                <w:szCs w:val="20"/>
              </w:rPr>
              <w:t>s</w:t>
            </w:r>
            <w:r w:rsidRPr="000216CF">
              <w:rPr>
                <w:rFonts w:eastAsiaTheme="minorEastAsia"/>
                <w:b/>
                <w:bCs/>
                <w:sz w:val="20"/>
                <w:szCs w:val="20"/>
              </w:rPr>
              <w:t xml:space="preserve">ervice: </w:t>
            </w:r>
          </w:p>
        </w:tc>
      </w:tr>
      <w:tr w:rsidR="009E1AAB" w:rsidRPr="000216CF" w14:paraId="35252898" w14:textId="77777777" w:rsidTr="00600450">
        <w:trPr>
          <w:trHeight w:val="413"/>
        </w:trPr>
        <w:tc>
          <w:tcPr>
            <w:tcW w:w="13530" w:type="dxa"/>
            <w:gridSpan w:val="8"/>
          </w:tcPr>
          <w:p w14:paraId="2D9E8370" w14:textId="69EE3F2D" w:rsidR="009E1AAB" w:rsidRDefault="009E1AAB" w:rsidP="00600450">
            <w:pPr>
              <w:spacing w:before="40" w:after="40"/>
              <w:rPr>
                <w:rFonts w:eastAsiaTheme="minorEastAsia"/>
                <w:b/>
                <w:bCs/>
                <w:sz w:val="20"/>
                <w:szCs w:val="20"/>
              </w:rPr>
            </w:pPr>
            <w:r>
              <w:rPr>
                <w:rFonts w:eastAsiaTheme="minorEastAsia"/>
                <w:b/>
                <w:bCs/>
                <w:sz w:val="20"/>
                <w:szCs w:val="20"/>
              </w:rPr>
              <w:t xml:space="preserve">Escalation </w:t>
            </w:r>
            <w:r w:rsidR="006B28FE">
              <w:rPr>
                <w:rFonts w:eastAsiaTheme="minorEastAsia"/>
                <w:b/>
                <w:bCs/>
                <w:sz w:val="20"/>
                <w:szCs w:val="20"/>
              </w:rPr>
              <w:t>p</w:t>
            </w:r>
            <w:r>
              <w:rPr>
                <w:rFonts w:eastAsiaTheme="minorEastAsia"/>
                <w:b/>
                <w:bCs/>
                <w:sz w:val="20"/>
                <w:szCs w:val="20"/>
              </w:rPr>
              <w:t>rocedures:</w:t>
            </w:r>
          </w:p>
        </w:tc>
      </w:tr>
      <w:tr w:rsidR="009E1AAB" w:rsidRPr="000216CF" w14:paraId="3B8DB02D" w14:textId="77777777" w:rsidTr="00DC1C7D">
        <w:trPr>
          <w:trHeight w:val="539"/>
        </w:trPr>
        <w:tc>
          <w:tcPr>
            <w:tcW w:w="2250" w:type="dxa"/>
            <w:shd w:val="clear" w:color="auto" w:fill="FFF2CC" w:themeFill="accent4" w:themeFillTint="33"/>
            <w:vAlign w:val="center"/>
          </w:tcPr>
          <w:p w14:paraId="6D931EF1" w14:textId="77777777" w:rsidR="009E1AAB" w:rsidRPr="000216CF" w:rsidRDefault="009E1AAB" w:rsidP="00600450">
            <w:pPr>
              <w:spacing w:before="40" w:after="40"/>
              <w:jc w:val="center"/>
              <w:rPr>
                <w:rFonts w:eastAsiaTheme="minorEastAsia"/>
                <w:b/>
                <w:bCs/>
                <w:sz w:val="20"/>
                <w:szCs w:val="20"/>
              </w:rPr>
            </w:pPr>
            <w:r w:rsidRPr="000216CF">
              <w:rPr>
                <w:rFonts w:eastAsiaTheme="minorEastAsia"/>
                <w:b/>
                <w:bCs/>
                <w:sz w:val="20"/>
                <w:szCs w:val="20"/>
              </w:rPr>
              <w:t>Category</w:t>
            </w:r>
          </w:p>
        </w:tc>
        <w:tc>
          <w:tcPr>
            <w:tcW w:w="1800" w:type="dxa"/>
            <w:shd w:val="clear" w:color="auto" w:fill="D9E2F3" w:themeFill="accent1" w:themeFillTint="33"/>
            <w:vAlign w:val="center"/>
          </w:tcPr>
          <w:p w14:paraId="4016E795" w14:textId="20F7DDFC" w:rsidR="009E1AAB" w:rsidRPr="000216CF" w:rsidRDefault="009E1AAB" w:rsidP="00600450">
            <w:pPr>
              <w:spacing w:before="40" w:after="40"/>
              <w:rPr>
                <w:rFonts w:eastAsiaTheme="minorEastAsia"/>
                <w:b/>
                <w:bCs/>
                <w:sz w:val="20"/>
                <w:szCs w:val="20"/>
              </w:rPr>
            </w:pPr>
            <w:r>
              <w:rPr>
                <w:rFonts w:eastAsiaTheme="minorEastAsia"/>
                <w:b/>
                <w:bCs/>
                <w:sz w:val="20"/>
                <w:szCs w:val="20"/>
              </w:rPr>
              <w:t xml:space="preserve">Example: </w:t>
            </w:r>
            <w:r w:rsidRPr="000216CF">
              <w:rPr>
                <w:rFonts w:eastAsiaTheme="minorEastAsia"/>
                <w:b/>
                <w:bCs/>
                <w:sz w:val="20"/>
                <w:szCs w:val="20"/>
              </w:rPr>
              <w:t>Types of Results</w:t>
            </w:r>
          </w:p>
        </w:tc>
        <w:tc>
          <w:tcPr>
            <w:tcW w:w="1440" w:type="dxa"/>
            <w:shd w:val="clear" w:color="auto" w:fill="D9E2F3" w:themeFill="accent1" w:themeFillTint="33"/>
            <w:vAlign w:val="center"/>
          </w:tcPr>
          <w:p w14:paraId="49BF057C" w14:textId="77777777"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Time Frame for Follow-Up</w:t>
            </w:r>
          </w:p>
        </w:tc>
        <w:tc>
          <w:tcPr>
            <w:tcW w:w="1530" w:type="dxa"/>
            <w:shd w:val="clear" w:color="auto" w:fill="D9E2F3" w:themeFill="accent1" w:themeFillTint="33"/>
            <w:vAlign w:val="center"/>
          </w:tcPr>
          <w:p w14:paraId="40425564" w14:textId="77777777"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Time Frame</w:t>
            </w:r>
            <w:r>
              <w:rPr>
                <w:rFonts w:eastAsiaTheme="minorEastAsia"/>
                <w:b/>
                <w:bCs/>
                <w:sz w:val="20"/>
                <w:szCs w:val="20"/>
              </w:rPr>
              <w:t xml:space="preserve"> for Documentation</w:t>
            </w:r>
          </w:p>
        </w:tc>
        <w:tc>
          <w:tcPr>
            <w:tcW w:w="1470" w:type="dxa"/>
            <w:shd w:val="clear" w:color="auto" w:fill="D9E2F3" w:themeFill="accent1" w:themeFillTint="33"/>
            <w:vAlign w:val="center"/>
          </w:tcPr>
          <w:p w14:paraId="4BD2B405" w14:textId="77777777"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Notification Method</w:t>
            </w:r>
          </w:p>
        </w:tc>
        <w:tc>
          <w:tcPr>
            <w:tcW w:w="1680" w:type="dxa"/>
            <w:shd w:val="clear" w:color="auto" w:fill="D9E2F3" w:themeFill="accent1" w:themeFillTint="33"/>
            <w:vAlign w:val="center"/>
          </w:tcPr>
          <w:p w14:paraId="6D5103B9" w14:textId="600BD1A1"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 xml:space="preserve">Who </w:t>
            </w:r>
            <w:r w:rsidR="006B28FE">
              <w:rPr>
                <w:rFonts w:eastAsiaTheme="minorEastAsia"/>
                <w:b/>
                <w:bCs/>
                <w:sz w:val="20"/>
                <w:szCs w:val="20"/>
              </w:rPr>
              <w:t>I</w:t>
            </w:r>
            <w:r>
              <w:rPr>
                <w:rFonts w:eastAsiaTheme="minorEastAsia"/>
                <w:b/>
                <w:bCs/>
                <w:sz w:val="20"/>
                <w:szCs w:val="20"/>
              </w:rPr>
              <w:t>s the Notifier?</w:t>
            </w:r>
          </w:p>
        </w:tc>
        <w:tc>
          <w:tcPr>
            <w:tcW w:w="1680" w:type="dxa"/>
            <w:shd w:val="clear" w:color="auto" w:fill="D9E2F3" w:themeFill="accent1" w:themeFillTint="33"/>
            <w:vAlign w:val="center"/>
          </w:tcPr>
          <w:p w14:paraId="5808BD3A" w14:textId="4075F976" w:rsidR="009E1AAB" w:rsidRPr="000216CF" w:rsidRDefault="009E1AAB" w:rsidP="00DC1C7D">
            <w:pPr>
              <w:spacing w:before="40" w:after="40"/>
              <w:rPr>
                <w:rFonts w:eastAsiaTheme="minorEastAsia"/>
                <w:b/>
                <w:bCs/>
                <w:sz w:val="20"/>
                <w:szCs w:val="20"/>
              </w:rPr>
            </w:pPr>
            <w:r>
              <w:rPr>
                <w:rFonts w:eastAsiaTheme="minorEastAsia"/>
                <w:b/>
                <w:bCs/>
                <w:sz w:val="20"/>
                <w:szCs w:val="20"/>
              </w:rPr>
              <w:t xml:space="preserve">Who </w:t>
            </w:r>
            <w:r w:rsidR="006B28FE">
              <w:rPr>
                <w:rFonts w:eastAsiaTheme="minorEastAsia"/>
                <w:b/>
                <w:bCs/>
                <w:sz w:val="20"/>
                <w:szCs w:val="20"/>
              </w:rPr>
              <w:t>I</w:t>
            </w:r>
            <w:r>
              <w:rPr>
                <w:rFonts w:eastAsiaTheme="minorEastAsia"/>
                <w:b/>
                <w:bCs/>
                <w:sz w:val="20"/>
                <w:szCs w:val="20"/>
              </w:rPr>
              <w:t>s the Notifyee?</w:t>
            </w:r>
          </w:p>
        </w:tc>
        <w:tc>
          <w:tcPr>
            <w:tcW w:w="1680" w:type="dxa"/>
            <w:shd w:val="clear" w:color="auto" w:fill="D9E2F3" w:themeFill="accent1" w:themeFillTint="33"/>
          </w:tcPr>
          <w:p w14:paraId="62503EFF" w14:textId="69348DB8" w:rsidR="009E1AAB" w:rsidRPr="000216CF" w:rsidRDefault="00EB3580" w:rsidP="00600450">
            <w:pPr>
              <w:spacing w:before="40" w:after="40"/>
              <w:rPr>
                <w:rFonts w:eastAsiaTheme="minorEastAsia"/>
                <w:b/>
                <w:bCs/>
                <w:sz w:val="20"/>
                <w:szCs w:val="20"/>
              </w:rPr>
            </w:pPr>
            <w:r>
              <w:rPr>
                <w:rFonts w:eastAsiaTheme="minorEastAsia"/>
                <w:b/>
                <w:bCs/>
                <w:sz w:val="20"/>
                <w:szCs w:val="20"/>
              </w:rPr>
              <w:t xml:space="preserve"> </w:t>
            </w:r>
            <w:r w:rsidR="00157BEF">
              <w:rPr>
                <w:rFonts w:eastAsiaTheme="minorEastAsia"/>
                <w:b/>
                <w:bCs/>
                <w:sz w:val="20"/>
                <w:szCs w:val="20"/>
              </w:rPr>
              <w:t xml:space="preserve">How </w:t>
            </w:r>
            <w:r w:rsidR="006B28FE">
              <w:rPr>
                <w:rFonts w:eastAsiaTheme="minorEastAsia"/>
                <w:b/>
                <w:bCs/>
                <w:sz w:val="20"/>
                <w:szCs w:val="20"/>
              </w:rPr>
              <w:t>I</w:t>
            </w:r>
            <w:r w:rsidR="00157BEF">
              <w:rPr>
                <w:rFonts w:eastAsiaTheme="minorEastAsia"/>
                <w:b/>
                <w:bCs/>
                <w:sz w:val="20"/>
                <w:szCs w:val="20"/>
              </w:rPr>
              <w:t xml:space="preserve">s </w:t>
            </w:r>
            <w:r w:rsidR="006B28FE">
              <w:rPr>
                <w:rFonts w:eastAsiaTheme="minorEastAsia"/>
                <w:b/>
                <w:bCs/>
                <w:sz w:val="20"/>
                <w:szCs w:val="20"/>
              </w:rPr>
              <w:t>T</w:t>
            </w:r>
            <w:r w:rsidR="00157BEF">
              <w:rPr>
                <w:rFonts w:eastAsiaTheme="minorEastAsia"/>
                <w:b/>
                <w:bCs/>
                <w:sz w:val="20"/>
                <w:szCs w:val="20"/>
              </w:rPr>
              <w:t xml:space="preserve">his </w:t>
            </w:r>
            <w:r w:rsidR="006B28FE">
              <w:rPr>
                <w:rFonts w:eastAsiaTheme="minorEastAsia"/>
                <w:b/>
                <w:bCs/>
                <w:sz w:val="20"/>
                <w:szCs w:val="20"/>
              </w:rPr>
              <w:t>N</w:t>
            </w:r>
            <w:r w:rsidR="00157BEF">
              <w:rPr>
                <w:rFonts w:eastAsiaTheme="minorEastAsia"/>
                <w:b/>
                <w:bCs/>
                <w:sz w:val="20"/>
                <w:szCs w:val="20"/>
              </w:rPr>
              <w:t xml:space="preserve">otification </w:t>
            </w:r>
            <w:r w:rsidR="006B28FE">
              <w:rPr>
                <w:rFonts w:eastAsiaTheme="minorEastAsia"/>
                <w:b/>
                <w:bCs/>
                <w:sz w:val="20"/>
                <w:szCs w:val="20"/>
              </w:rPr>
              <w:t>D</w:t>
            </w:r>
            <w:r w:rsidR="00157BEF">
              <w:rPr>
                <w:rFonts w:eastAsiaTheme="minorEastAsia"/>
                <w:b/>
                <w:bCs/>
                <w:sz w:val="20"/>
                <w:szCs w:val="20"/>
              </w:rPr>
              <w:t>ocumented?</w:t>
            </w:r>
            <w:r>
              <w:rPr>
                <w:rFonts w:eastAsiaTheme="minorEastAsia"/>
                <w:b/>
                <w:bCs/>
                <w:sz w:val="20"/>
                <w:szCs w:val="20"/>
              </w:rPr>
              <w:t xml:space="preserve"> </w:t>
            </w:r>
          </w:p>
        </w:tc>
      </w:tr>
      <w:tr w:rsidR="009E1AAB" w:rsidRPr="000216CF" w14:paraId="5BD6354F" w14:textId="77777777" w:rsidTr="00C20AE7">
        <w:trPr>
          <w:trHeight w:val="431"/>
        </w:trPr>
        <w:tc>
          <w:tcPr>
            <w:tcW w:w="2250" w:type="dxa"/>
            <w:shd w:val="clear" w:color="auto" w:fill="FFF2CC" w:themeFill="accent4" w:themeFillTint="33"/>
            <w:vAlign w:val="center"/>
          </w:tcPr>
          <w:p w14:paraId="45AC8BA2" w14:textId="77777777"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Abnormal Critical</w:t>
            </w:r>
          </w:p>
        </w:tc>
        <w:tc>
          <w:tcPr>
            <w:tcW w:w="1800" w:type="dxa"/>
          </w:tcPr>
          <w:p w14:paraId="0775A52A" w14:textId="77777777" w:rsidR="009E1AAB" w:rsidRPr="000216CF" w:rsidRDefault="009E1AAB" w:rsidP="00600450">
            <w:pPr>
              <w:spacing w:before="40" w:after="40"/>
              <w:rPr>
                <w:rFonts w:eastAsiaTheme="minorEastAsia"/>
                <w:sz w:val="20"/>
                <w:szCs w:val="20"/>
              </w:rPr>
            </w:pPr>
          </w:p>
        </w:tc>
        <w:tc>
          <w:tcPr>
            <w:tcW w:w="1440" w:type="dxa"/>
          </w:tcPr>
          <w:p w14:paraId="474DF188" w14:textId="77777777" w:rsidR="009E1AAB" w:rsidRPr="000216CF" w:rsidRDefault="009E1AAB" w:rsidP="00600450">
            <w:pPr>
              <w:spacing w:before="40" w:after="40"/>
              <w:rPr>
                <w:rFonts w:eastAsiaTheme="minorEastAsia"/>
                <w:sz w:val="20"/>
                <w:szCs w:val="20"/>
              </w:rPr>
            </w:pPr>
          </w:p>
        </w:tc>
        <w:tc>
          <w:tcPr>
            <w:tcW w:w="1530" w:type="dxa"/>
          </w:tcPr>
          <w:p w14:paraId="1437CDDE" w14:textId="77777777" w:rsidR="009E1AAB" w:rsidRPr="000216CF" w:rsidRDefault="009E1AAB" w:rsidP="00600450">
            <w:pPr>
              <w:spacing w:before="40" w:after="40"/>
              <w:rPr>
                <w:rFonts w:eastAsiaTheme="minorEastAsia"/>
                <w:sz w:val="20"/>
                <w:szCs w:val="20"/>
              </w:rPr>
            </w:pPr>
          </w:p>
        </w:tc>
        <w:tc>
          <w:tcPr>
            <w:tcW w:w="1470" w:type="dxa"/>
          </w:tcPr>
          <w:p w14:paraId="3BE180DC" w14:textId="77777777" w:rsidR="009E1AAB" w:rsidRPr="000216CF" w:rsidRDefault="009E1AAB" w:rsidP="00600450">
            <w:pPr>
              <w:spacing w:before="40" w:after="40"/>
              <w:rPr>
                <w:rFonts w:eastAsiaTheme="minorEastAsia"/>
                <w:sz w:val="20"/>
                <w:szCs w:val="20"/>
              </w:rPr>
            </w:pPr>
          </w:p>
        </w:tc>
        <w:tc>
          <w:tcPr>
            <w:tcW w:w="1680" w:type="dxa"/>
          </w:tcPr>
          <w:p w14:paraId="55194F23" w14:textId="77777777" w:rsidR="009E1AAB" w:rsidRPr="000216CF" w:rsidRDefault="009E1AAB" w:rsidP="00600450">
            <w:pPr>
              <w:spacing w:before="40" w:after="40"/>
              <w:rPr>
                <w:rFonts w:eastAsiaTheme="minorEastAsia"/>
                <w:sz w:val="20"/>
                <w:szCs w:val="20"/>
              </w:rPr>
            </w:pPr>
          </w:p>
        </w:tc>
        <w:tc>
          <w:tcPr>
            <w:tcW w:w="1680" w:type="dxa"/>
          </w:tcPr>
          <w:p w14:paraId="46FDDC0A" w14:textId="77777777" w:rsidR="009E1AAB" w:rsidRPr="000216CF" w:rsidRDefault="009E1AAB" w:rsidP="00600450">
            <w:pPr>
              <w:spacing w:before="40" w:after="40"/>
              <w:rPr>
                <w:rFonts w:eastAsiaTheme="minorEastAsia"/>
                <w:sz w:val="20"/>
                <w:szCs w:val="20"/>
              </w:rPr>
            </w:pPr>
          </w:p>
        </w:tc>
        <w:tc>
          <w:tcPr>
            <w:tcW w:w="1680" w:type="dxa"/>
          </w:tcPr>
          <w:p w14:paraId="13EF3BCF" w14:textId="77777777" w:rsidR="009E1AAB" w:rsidRPr="000216CF" w:rsidRDefault="009E1AAB" w:rsidP="00600450">
            <w:pPr>
              <w:spacing w:before="40" w:after="40"/>
              <w:rPr>
                <w:rFonts w:eastAsiaTheme="minorEastAsia"/>
                <w:sz w:val="20"/>
                <w:szCs w:val="20"/>
              </w:rPr>
            </w:pPr>
          </w:p>
        </w:tc>
      </w:tr>
      <w:tr w:rsidR="009E1AAB" w:rsidRPr="000216CF" w14:paraId="3E1BB0A2" w14:textId="77777777" w:rsidTr="00600450">
        <w:trPr>
          <w:trHeight w:val="620"/>
        </w:trPr>
        <w:tc>
          <w:tcPr>
            <w:tcW w:w="2250" w:type="dxa"/>
            <w:shd w:val="clear" w:color="auto" w:fill="FFF2CC" w:themeFill="accent4" w:themeFillTint="33"/>
            <w:vAlign w:val="center"/>
          </w:tcPr>
          <w:p w14:paraId="43C811FB" w14:textId="6CA502FA" w:rsidR="009E1AAB" w:rsidRPr="000216CF" w:rsidRDefault="009E1AAB" w:rsidP="00600450">
            <w:pPr>
              <w:spacing w:before="40" w:after="40"/>
              <w:rPr>
                <w:rFonts w:eastAsiaTheme="minorEastAsia"/>
                <w:b/>
                <w:bCs/>
                <w:sz w:val="20"/>
                <w:szCs w:val="20"/>
              </w:rPr>
            </w:pPr>
            <w:r w:rsidRPr="000216CF">
              <w:rPr>
                <w:rFonts w:eastAsiaTheme="minorEastAsia"/>
                <w:b/>
                <w:bCs/>
                <w:sz w:val="20"/>
                <w:szCs w:val="20"/>
              </w:rPr>
              <w:t>Abnormal Non-Critical Requires Follow-</w:t>
            </w:r>
            <w:r w:rsidR="00701FC3">
              <w:rPr>
                <w:rFonts w:eastAsiaTheme="minorEastAsia"/>
                <w:b/>
                <w:bCs/>
                <w:sz w:val="20"/>
                <w:szCs w:val="20"/>
              </w:rPr>
              <w:t>U</w:t>
            </w:r>
            <w:r w:rsidRPr="000216CF">
              <w:rPr>
                <w:rFonts w:eastAsiaTheme="minorEastAsia"/>
                <w:b/>
                <w:bCs/>
                <w:sz w:val="20"/>
                <w:szCs w:val="20"/>
              </w:rPr>
              <w:t>p</w:t>
            </w:r>
          </w:p>
        </w:tc>
        <w:tc>
          <w:tcPr>
            <w:tcW w:w="1800" w:type="dxa"/>
          </w:tcPr>
          <w:p w14:paraId="6D66B4CE" w14:textId="77777777" w:rsidR="009E1AAB" w:rsidRPr="000216CF" w:rsidRDefault="009E1AAB" w:rsidP="00600450">
            <w:pPr>
              <w:spacing w:before="40" w:after="40"/>
              <w:rPr>
                <w:rFonts w:eastAsiaTheme="minorEastAsia"/>
                <w:sz w:val="20"/>
                <w:szCs w:val="20"/>
              </w:rPr>
            </w:pPr>
          </w:p>
        </w:tc>
        <w:tc>
          <w:tcPr>
            <w:tcW w:w="1440" w:type="dxa"/>
          </w:tcPr>
          <w:p w14:paraId="18332EE3" w14:textId="77777777" w:rsidR="009E1AAB" w:rsidRPr="000216CF" w:rsidRDefault="009E1AAB" w:rsidP="00600450">
            <w:pPr>
              <w:spacing w:before="40" w:after="40"/>
              <w:rPr>
                <w:rFonts w:eastAsiaTheme="minorEastAsia"/>
                <w:sz w:val="20"/>
                <w:szCs w:val="20"/>
              </w:rPr>
            </w:pPr>
          </w:p>
        </w:tc>
        <w:tc>
          <w:tcPr>
            <w:tcW w:w="1530" w:type="dxa"/>
          </w:tcPr>
          <w:p w14:paraId="7E9A6B3D" w14:textId="77777777" w:rsidR="009E1AAB" w:rsidRPr="000216CF" w:rsidRDefault="009E1AAB" w:rsidP="00600450">
            <w:pPr>
              <w:spacing w:before="40" w:after="40"/>
              <w:rPr>
                <w:rFonts w:eastAsiaTheme="minorEastAsia"/>
                <w:sz w:val="20"/>
                <w:szCs w:val="20"/>
              </w:rPr>
            </w:pPr>
          </w:p>
        </w:tc>
        <w:tc>
          <w:tcPr>
            <w:tcW w:w="1470" w:type="dxa"/>
          </w:tcPr>
          <w:p w14:paraId="05110CE2" w14:textId="77777777" w:rsidR="009E1AAB" w:rsidRPr="000216CF" w:rsidRDefault="009E1AAB" w:rsidP="00600450">
            <w:pPr>
              <w:spacing w:before="40" w:after="40"/>
              <w:rPr>
                <w:rFonts w:eastAsiaTheme="minorEastAsia"/>
                <w:sz w:val="20"/>
                <w:szCs w:val="20"/>
              </w:rPr>
            </w:pPr>
          </w:p>
        </w:tc>
        <w:tc>
          <w:tcPr>
            <w:tcW w:w="1680" w:type="dxa"/>
          </w:tcPr>
          <w:p w14:paraId="7A27E82E" w14:textId="77777777" w:rsidR="009E1AAB" w:rsidRPr="000216CF" w:rsidRDefault="009E1AAB" w:rsidP="00600450">
            <w:pPr>
              <w:spacing w:before="40" w:after="40"/>
              <w:rPr>
                <w:rFonts w:eastAsiaTheme="minorEastAsia"/>
                <w:sz w:val="20"/>
                <w:szCs w:val="20"/>
              </w:rPr>
            </w:pPr>
          </w:p>
        </w:tc>
        <w:tc>
          <w:tcPr>
            <w:tcW w:w="1680" w:type="dxa"/>
          </w:tcPr>
          <w:p w14:paraId="680321BF" w14:textId="77777777" w:rsidR="009E1AAB" w:rsidRPr="000216CF" w:rsidRDefault="009E1AAB" w:rsidP="00600450">
            <w:pPr>
              <w:spacing w:before="40" w:after="40"/>
              <w:rPr>
                <w:rFonts w:eastAsiaTheme="minorEastAsia"/>
                <w:sz w:val="20"/>
                <w:szCs w:val="20"/>
              </w:rPr>
            </w:pPr>
          </w:p>
        </w:tc>
        <w:tc>
          <w:tcPr>
            <w:tcW w:w="1680" w:type="dxa"/>
          </w:tcPr>
          <w:p w14:paraId="5B329219" w14:textId="77777777" w:rsidR="009E1AAB" w:rsidRPr="000216CF" w:rsidRDefault="009E1AAB" w:rsidP="00600450">
            <w:pPr>
              <w:spacing w:before="40" w:after="40"/>
              <w:rPr>
                <w:rFonts w:eastAsiaTheme="minorEastAsia"/>
                <w:sz w:val="20"/>
                <w:szCs w:val="20"/>
              </w:rPr>
            </w:pPr>
          </w:p>
        </w:tc>
      </w:tr>
      <w:tr w:rsidR="009E1AAB" w:rsidRPr="000216CF" w14:paraId="12026FD2" w14:textId="77777777" w:rsidTr="00600450">
        <w:trPr>
          <w:trHeight w:val="584"/>
        </w:trPr>
        <w:tc>
          <w:tcPr>
            <w:tcW w:w="2250" w:type="dxa"/>
            <w:shd w:val="clear" w:color="auto" w:fill="FFF2CC" w:themeFill="accent4" w:themeFillTint="33"/>
            <w:vAlign w:val="center"/>
          </w:tcPr>
          <w:p w14:paraId="475411BD" w14:textId="14C2AB36" w:rsidR="009E1AAB" w:rsidRPr="000216CF" w:rsidRDefault="009E1AAB" w:rsidP="00600450">
            <w:pPr>
              <w:spacing w:before="40" w:after="40"/>
              <w:rPr>
                <w:rFonts w:eastAsiaTheme="minorEastAsia"/>
                <w:b/>
                <w:bCs/>
                <w:sz w:val="20"/>
                <w:szCs w:val="20"/>
              </w:rPr>
            </w:pPr>
            <w:r w:rsidRPr="000216CF">
              <w:rPr>
                <w:b/>
                <w:bCs/>
                <w:sz w:val="20"/>
                <w:szCs w:val="20"/>
              </w:rPr>
              <w:t>Abnormal Non-Critical Follow-</w:t>
            </w:r>
            <w:r w:rsidR="00701FC3">
              <w:rPr>
                <w:b/>
                <w:bCs/>
                <w:sz w:val="20"/>
                <w:szCs w:val="20"/>
              </w:rPr>
              <w:t>U</w:t>
            </w:r>
            <w:r w:rsidRPr="000216CF">
              <w:rPr>
                <w:b/>
                <w:bCs/>
                <w:sz w:val="20"/>
                <w:szCs w:val="20"/>
              </w:rPr>
              <w:t>p Not Required</w:t>
            </w:r>
          </w:p>
        </w:tc>
        <w:tc>
          <w:tcPr>
            <w:tcW w:w="1800" w:type="dxa"/>
          </w:tcPr>
          <w:p w14:paraId="7F396629" w14:textId="77777777" w:rsidR="009E1AAB" w:rsidRPr="000216CF" w:rsidRDefault="009E1AAB" w:rsidP="00600450">
            <w:pPr>
              <w:spacing w:before="40" w:after="40"/>
              <w:rPr>
                <w:rFonts w:eastAsiaTheme="minorEastAsia"/>
                <w:sz w:val="20"/>
                <w:szCs w:val="20"/>
              </w:rPr>
            </w:pPr>
          </w:p>
        </w:tc>
        <w:tc>
          <w:tcPr>
            <w:tcW w:w="1440" w:type="dxa"/>
          </w:tcPr>
          <w:p w14:paraId="58111F51" w14:textId="77777777" w:rsidR="009E1AAB" w:rsidRPr="000216CF" w:rsidRDefault="009E1AAB" w:rsidP="00600450">
            <w:pPr>
              <w:spacing w:before="40" w:after="40"/>
              <w:rPr>
                <w:rFonts w:eastAsiaTheme="minorEastAsia"/>
                <w:sz w:val="20"/>
                <w:szCs w:val="20"/>
              </w:rPr>
            </w:pPr>
          </w:p>
        </w:tc>
        <w:tc>
          <w:tcPr>
            <w:tcW w:w="1530" w:type="dxa"/>
          </w:tcPr>
          <w:p w14:paraId="23EB39F9" w14:textId="77777777" w:rsidR="009E1AAB" w:rsidRPr="000216CF" w:rsidRDefault="009E1AAB" w:rsidP="00600450">
            <w:pPr>
              <w:spacing w:before="40" w:after="40"/>
              <w:rPr>
                <w:rFonts w:eastAsiaTheme="minorEastAsia"/>
                <w:sz w:val="20"/>
                <w:szCs w:val="20"/>
              </w:rPr>
            </w:pPr>
          </w:p>
        </w:tc>
        <w:tc>
          <w:tcPr>
            <w:tcW w:w="1470" w:type="dxa"/>
          </w:tcPr>
          <w:p w14:paraId="121BCD3E" w14:textId="77777777" w:rsidR="009E1AAB" w:rsidRPr="000216CF" w:rsidRDefault="009E1AAB" w:rsidP="00600450">
            <w:pPr>
              <w:spacing w:before="40" w:after="40"/>
              <w:rPr>
                <w:rFonts w:eastAsiaTheme="minorEastAsia"/>
                <w:sz w:val="20"/>
                <w:szCs w:val="20"/>
              </w:rPr>
            </w:pPr>
          </w:p>
        </w:tc>
        <w:tc>
          <w:tcPr>
            <w:tcW w:w="1680" w:type="dxa"/>
          </w:tcPr>
          <w:p w14:paraId="4F9D7773" w14:textId="77777777" w:rsidR="009E1AAB" w:rsidRPr="000216CF" w:rsidRDefault="009E1AAB" w:rsidP="00600450">
            <w:pPr>
              <w:spacing w:before="40" w:after="40"/>
              <w:rPr>
                <w:rFonts w:eastAsiaTheme="minorEastAsia"/>
                <w:sz w:val="20"/>
                <w:szCs w:val="20"/>
              </w:rPr>
            </w:pPr>
          </w:p>
        </w:tc>
        <w:tc>
          <w:tcPr>
            <w:tcW w:w="1680" w:type="dxa"/>
          </w:tcPr>
          <w:p w14:paraId="66FC4BE5" w14:textId="77777777" w:rsidR="009E1AAB" w:rsidRPr="000216CF" w:rsidRDefault="009E1AAB" w:rsidP="00600450">
            <w:pPr>
              <w:spacing w:before="40" w:after="40"/>
              <w:rPr>
                <w:rFonts w:eastAsiaTheme="minorEastAsia"/>
                <w:sz w:val="20"/>
                <w:szCs w:val="20"/>
              </w:rPr>
            </w:pPr>
          </w:p>
        </w:tc>
        <w:tc>
          <w:tcPr>
            <w:tcW w:w="1680" w:type="dxa"/>
          </w:tcPr>
          <w:p w14:paraId="77F87737" w14:textId="77777777" w:rsidR="009E1AAB" w:rsidRPr="000216CF" w:rsidRDefault="009E1AAB" w:rsidP="00600450">
            <w:pPr>
              <w:spacing w:before="40" w:after="40"/>
              <w:rPr>
                <w:rFonts w:eastAsiaTheme="minorEastAsia"/>
                <w:sz w:val="20"/>
                <w:szCs w:val="20"/>
              </w:rPr>
            </w:pPr>
          </w:p>
        </w:tc>
      </w:tr>
      <w:tr w:rsidR="009E1AAB" w:rsidRPr="000216CF" w14:paraId="08367072" w14:textId="77777777" w:rsidTr="00600450">
        <w:trPr>
          <w:trHeight w:val="422"/>
        </w:trPr>
        <w:tc>
          <w:tcPr>
            <w:tcW w:w="2250" w:type="dxa"/>
            <w:shd w:val="clear" w:color="auto" w:fill="FFF2CC" w:themeFill="accent4" w:themeFillTint="33"/>
            <w:vAlign w:val="center"/>
          </w:tcPr>
          <w:p w14:paraId="02888211" w14:textId="77777777" w:rsidR="009E1AAB" w:rsidRPr="000216CF" w:rsidRDefault="009E1AAB" w:rsidP="00600450">
            <w:pPr>
              <w:spacing w:before="40" w:after="40"/>
              <w:rPr>
                <w:rFonts w:eastAsiaTheme="minorEastAsia"/>
                <w:b/>
                <w:bCs/>
                <w:sz w:val="20"/>
                <w:szCs w:val="20"/>
              </w:rPr>
            </w:pPr>
            <w:r w:rsidRPr="000216CF">
              <w:rPr>
                <w:b/>
                <w:bCs/>
                <w:sz w:val="20"/>
                <w:szCs w:val="20"/>
              </w:rPr>
              <w:t>Normal</w:t>
            </w:r>
          </w:p>
        </w:tc>
        <w:tc>
          <w:tcPr>
            <w:tcW w:w="1800" w:type="dxa"/>
          </w:tcPr>
          <w:p w14:paraId="49F2712F" w14:textId="77777777" w:rsidR="009E1AAB" w:rsidRPr="000216CF" w:rsidRDefault="009E1AAB" w:rsidP="00600450">
            <w:pPr>
              <w:spacing w:before="40" w:after="40"/>
              <w:rPr>
                <w:rFonts w:eastAsiaTheme="minorEastAsia"/>
                <w:sz w:val="20"/>
                <w:szCs w:val="20"/>
              </w:rPr>
            </w:pPr>
          </w:p>
        </w:tc>
        <w:tc>
          <w:tcPr>
            <w:tcW w:w="1440" w:type="dxa"/>
          </w:tcPr>
          <w:p w14:paraId="74ECFBF4" w14:textId="77777777" w:rsidR="009E1AAB" w:rsidRPr="000216CF" w:rsidRDefault="009E1AAB" w:rsidP="00600450">
            <w:pPr>
              <w:spacing w:before="40" w:after="40"/>
              <w:rPr>
                <w:rFonts w:eastAsiaTheme="minorEastAsia"/>
                <w:sz w:val="20"/>
                <w:szCs w:val="20"/>
              </w:rPr>
            </w:pPr>
          </w:p>
        </w:tc>
        <w:tc>
          <w:tcPr>
            <w:tcW w:w="1530" w:type="dxa"/>
          </w:tcPr>
          <w:p w14:paraId="428AB55A" w14:textId="77777777" w:rsidR="009E1AAB" w:rsidRPr="000216CF" w:rsidRDefault="009E1AAB" w:rsidP="00600450">
            <w:pPr>
              <w:spacing w:before="40" w:after="40"/>
              <w:rPr>
                <w:rFonts w:eastAsiaTheme="minorEastAsia"/>
                <w:sz w:val="20"/>
                <w:szCs w:val="20"/>
              </w:rPr>
            </w:pPr>
          </w:p>
        </w:tc>
        <w:tc>
          <w:tcPr>
            <w:tcW w:w="1470" w:type="dxa"/>
          </w:tcPr>
          <w:p w14:paraId="5E5C2552" w14:textId="77777777" w:rsidR="009E1AAB" w:rsidRPr="000216CF" w:rsidRDefault="009E1AAB" w:rsidP="00600450">
            <w:pPr>
              <w:spacing w:before="40" w:after="40"/>
              <w:rPr>
                <w:rFonts w:eastAsiaTheme="minorEastAsia"/>
                <w:sz w:val="20"/>
                <w:szCs w:val="20"/>
              </w:rPr>
            </w:pPr>
          </w:p>
        </w:tc>
        <w:tc>
          <w:tcPr>
            <w:tcW w:w="1680" w:type="dxa"/>
          </w:tcPr>
          <w:p w14:paraId="10109CA6" w14:textId="77777777" w:rsidR="009E1AAB" w:rsidRPr="000216CF" w:rsidRDefault="009E1AAB" w:rsidP="00600450">
            <w:pPr>
              <w:spacing w:before="40" w:after="40"/>
              <w:rPr>
                <w:rFonts w:eastAsiaTheme="minorEastAsia"/>
                <w:sz w:val="20"/>
                <w:szCs w:val="20"/>
              </w:rPr>
            </w:pPr>
          </w:p>
        </w:tc>
        <w:tc>
          <w:tcPr>
            <w:tcW w:w="1680" w:type="dxa"/>
          </w:tcPr>
          <w:p w14:paraId="68564852" w14:textId="77777777" w:rsidR="009E1AAB" w:rsidRPr="000216CF" w:rsidRDefault="009E1AAB" w:rsidP="00600450">
            <w:pPr>
              <w:spacing w:before="40" w:after="40"/>
              <w:rPr>
                <w:rFonts w:eastAsiaTheme="minorEastAsia"/>
                <w:sz w:val="20"/>
                <w:szCs w:val="20"/>
              </w:rPr>
            </w:pPr>
          </w:p>
        </w:tc>
        <w:tc>
          <w:tcPr>
            <w:tcW w:w="1680" w:type="dxa"/>
          </w:tcPr>
          <w:p w14:paraId="51215E96" w14:textId="77777777" w:rsidR="009E1AAB" w:rsidRPr="000216CF" w:rsidRDefault="009E1AAB" w:rsidP="00600450">
            <w:pPr>
              <w:spacing w:before="40" w:after="40"/>
              <w:rPr>
                <w:rFonts w:eastAsiaTheme="minorEastAsia"/>
                <w:sz w:val="20"/>
                <w:szCs w:val="20"/>
              </w:rPr>
            </w:pPr>
          </w:p>
        </w:tc>
      </w:tr>
      <w:bookmarkEnd w:id="85"/>
    </w:tbl>
    <w:p w14:paraId="57FB989F" w14:textId="77777777" w:rsidR="009A396E" w:rsidRDefault="009A396E" w:rsidP="009E1AAB">
      <w:pPr>
        <w:spacing w:after="160"/>
        <w:rPr>
          <w:rFonts w:eastAsiaTheme="minorEastAsia"/>
          <w:b/>
          <w:bCs/>
        </w:rPr>
        <w:sectPr w:rsidR="009A396E" w:rsidSect="009E1AAB">
          <w:headerReference w:type="default" r:id="rId19"/>
          <w:pgSz w:w="15840" w:h="12240" w:orient="landscape"/>
          <w:pgMar w:top="1440" w:right="1440" w:bottom="1440" w:left="1440" w:header="720" w:footer="720" w:gutter="0"/>
          <w:cols w:space="720"/>
          <w:docGrid w:linePitch="360"/>
        </w:sectPr>
      </w:pPr>
    </w:p>
    <w:p w14:paraId="64152554" w14:textId="202DCCF3" w:rsidR="00137084" w:rsidRDefault="00137084" w:rsidP="0095528B">
      <w:pPr>
        <w:pStyle w:val="Heading2"/>
      </w:pPr>
      <w:bookmarkStart w:id="86" w:name="_Step_5:_Identify"/>
      <w:bookmarkStart w:id="87" w:name="_Toc87972892"/>
      <w:bookmarkStart w:id="88" w:name="_Toc102644012"/>
      <w:bookmarkEnd w:id="86"/>
      <w:r w:rsidRPr="00150E1F">
        <w:lastRenderedPageBreak/>
        <w:t xml:space="preserve">Step 5: Identify </w:t>
      </w:r>
      <w:r>
        <w:t>Communication Practices for Various</w:t>
      </w:r>
      <w:r w:rsidRPr="00150E1F">
        <w:t xml:space="preserve"> Follow-</w:t>
      </w:r>
      <w:r w:rsidR="007A6752">
        <w:t>U</w:t>
      </w:r>
      <w:r w:rsidRPr="00150E1F">
        <w:t>p Scenarios</w:t>
      </w:r>
      <w:bookmarkEnd w:id="87"/>
      <w:bookmarkEnd w:id="88"/>
    </w:p>
    <w:p w14:paraId="1A45EBFF" w14:textId="6A8DCEFD" w:rsidR="00137084" w:rsidRDefault="00137084" w:rsidP="00137084">
      <w:bookmarkStart w:id="89" w:name="_Hlk101262548"/>
      <w:r>
        <w:t xml:space="preserve">The type of communication follow-up required will differ depending on the patient scenario. </w:t>
      </w:r>
    </w:p>
    <w:p w14:paraId="077B5F5F" w14:textId="3D73AC3E" w:rsidR="00137084" w:rsidRDefault="00137084" w:rsidP="00137084">
      <w:r>
        <w:t xml:space="preserve">For example, a hospital patient without an established primary care provider being discharged with multiple pending laboratory and radiology tests will require more intensive communication follow-up than an outpatient who had an imaging study ordered by their established primary care provider. </w:t>
      </w:r>
    </w:p>
    <w:p w14:paraId="230668CD" w14:textId="19A38BD6" w:rsidR="00137084" w:rsidRDefault="00137084" w:rsidP="00137084">
      <w:r>
        <w:t>Identify one or more of the following patient scenarios for which your institution has established communication follow-up protocols. There is space in the table to add a case scenario you consider significant.</w:t>
      </w:r>
      <w:bookmarkEnd w:id="89"/>
      <w:r>
        <w:t xml:space="preserve"> </w:t>
      </w:r>
    </w:p>
    <w:tbl>
      <w:tblPr>
        <w:tblStyle w:val="TableGrid"/>
        <w:tblW w:w="10373" w:type="dxa"/>
        <w:jc w:val="center"/>
        <w:tblLook w:val="04A0" w:firstRow="1" w:lastRow="0" w:firstColumn="1" w:lastColumn="0" w:noHBand="0" w:noVBand="1"/>
      </w:tblPr>
      <w:tblGrid>
        <w:gridCol w:w="5186"/>
        <w:gridCol w:w="1257"/>
        <w:gridCol w:w="3930"/>
      </w:tblGrid>
      <w:tr w:rsidR="00137084" w14:paraId="61899010" w14:textId="77777777" w:rsidTr="000E7004">
        <w:trPr>
          <w:tblHeader/>
          <w:jc w:val="center"/>
        </w:trPr>
        <w:tc>
          <w:tcPr>
            <w:tcW w:w="518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7EF372C" w14:textId="48A65441" w:rsidR="00137084" w:rsidRDefault="00137084" w:rsidP="00600450">
            <w:pPr>
              <w:jc w:val="center"/>
              <w:rPr>
                <w:b/>
                <w:bCs/>
                <w:color w:val="FFFFFF" w:themeColor="background1"/>
              </w:rPr>
            </w:pPr>
            <w:bookmarkStart w:id="90" w:name="_Hlk83721512"/>
            <w:r>
              <w:rPr>
                <w:b/>
                <w:bCs/>
                <w:color w:val="FFFFFF" w:themeColor="background1"/>
              </w:rPr>
              <w:t>Diagnostic Follow-</w:t>
            </w:r>
            <w:r w:rsidR="00DF3424">
              <w:rPr>
                <w:b/>
                <w:bCs/>
                <w:color w:val="FFFFFF" w:themeColor="background1"/>
              </w:rPr>
              <w:t>U</w:t>
            </w:r>
            <w:r>
              <w:rPr>
                <w:b/>
                <w:bCs/>
                <w:color w:val="FFFFFF" w:themeColor="background1"/>
              </w:rPr>
              <w:t>p Scenario</w:t>
            </w:r>
          </w:p>
        </w:tc>
        <w:tc>
          <w:tcPr>
            <w:tcW w:w="1257"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F245D63" w14:textId="77777777" w:rsidR="00137084" w:rsidRDefault="00137084" w:rsidP="00600450">
            <w:pPr>
              <w:jc w:val="center"/>
              <w:rPr>
                <w:b/>
                <w:bCs/>
                <w:color w:val="FFFFFF" w:themeColor="background1"/>
              </w:rPr>
            </w:pPr>
            <w:r>
              <w:rPr>
                <w:b/>
                <w:bCs/>
                <w:color w:val="FFFFFF" w:themeColor="background1"/>
              </w:rPr>
              <w:t>Established Protocol?</w:t>
            </w:r>
          </w:p>
        </w:tc>
        <w:tc>
          <w:tcPr>
            <w:tcW w:w="393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11F86F6" w14:textId="77777777" w:rsidR="00137084" w:rsidRDefault="00137084" w:rsidP="00600450">
            <w:pPr>
              <w:jc w:val="center"/>
              <w:rPr>
                <w:b/>
                <w:bCs/>
                <w:color w:val="FFFFFF" w:themeColor="background1"/>
              </w:rPr>
            </w:pPr>
            <w:r>
              <w:rPr>
                <w:b/>
                <w:bCs/>
                <w:color w:val="FFFFFF" w:themeColor="background1"/>
              </w:rPr>
              <w:t>Type of Communication Required</w:t>
            </w:r>
          </w:p>
        </w:tc>
      </w:tr>
      <w:tr w:rsidR="00137084" w14:paraId="150B88FB"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7568AA06" w14:textId="2DF9061A" w:rsidR="00137084" w:rsidRPr="002F5AB0" w:rsidRDefault="00137084" w:rsidP="00600450">
            <w:pPr>
              <w:spacing w:before="40" w:afterLines="40" w:after="96"/>
              <w:rPr>
                <w:sz w:val="20"/>
                <w:szCs w:val="20"/>
              </w:rPr>
            </w:pPr>
            <w:r w:rsidRPr="002F5AB0">
              <w:rPr>
                <w:sz w:val="20"/>
                <w:szCs w:val="20"/>
              </w:rPr>
              <w:t>Inpatient transferred to a different inpatient service in the same hospital</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4B4F9DD1" w14:textId="77777777" w:rsidR="00137084" w:rsidRDefault="00137084" w:rsidP="00600450">
            <w:pPr>
              <w:tabs>
                <w:tab w:val="left" w:pos="777"/>
              </w:tabs>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48663BA8" w14:textId="77777777" w:rsidR="00137084" w:rsidRDefault="00137084" w:rsidP="00600450">
            <w:pPr>
              <w:spacing w:before="40" w:afterLines="40" w:after="96"/>
            </w:pPr>
          </w:p>
        </w:tc>
      </w:tr>
      <w:tr w:rsidR="00137084" w14:paraId="18B2C9EE"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7692BCB4" w14:textId="019CE753" w:rsidR="00137084" w:rsidRPr="002F5AB0" w:rsidRDefault="00137084" w:rsidP="00600450">
            <w:pPr>
              <w:spacing w:before="40" w:afterLines="40" w:after="96"/>
              <w:rPr>
                <w:sz w:val="20"/>
                <w:szCs w:val="20"/>
              </w:rPr>
            </w:pPr>
            <w:r w:rsidRPr="002F5AB0">
              <w:rPr>
                <w:sz w:val="20"/>
                <w:szCs w:val="20"/>
              </w:rPr>
              <w:t>Inpatient transferred from another hospital</w:t>
            </w:r>
            <w:r w:rsidR="00DF3424">
              <w:rPr>
                <w:sz w:val="20"/>
                <w:szCs w:val="20"/>
              </w:rPr>
              <w:t xml:space="preserve"> or </w:t>
            </w:r>
            <w:r w:rsidRPr="002F5AB0">
              <w:rPr>
                <w:sz w:val="20"/>
                <w:szCs w:val="20"/>
              </w:rPr>
              <w:t>health</w:t>
            </w:r>
            <w:r w:rsidR="00DF3424">
              <w:rPr>
                <w:sz w:val="20"/>
                <w:szCs w:val="20"/>
              </w:rPr>
              <w:t xml:space="preserve"> </w:t>
            </w:r>
            <w:r w:rsidRPr="002F5AB0">
              <w:rPr>
                <w:sz w:val="20"/>
                <w:szCs w:val="20"/>
              </w:rPr>
              <w:t xml:space="preserve">care system to the </w:t>
            </w:r>
            <w:r w:rsidR="00FD3998">
              <w:rPr>
                <w:sz w:val="20"/>
                <w:szCs w:val="20"/>
              </w:rPr>
              <w:t>AMC</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765E3614" w14:textId="77777777" w:rsidR="00137084" w:rsidRDefault="00137084" w:rsidP="00600450">
            <w:pPr>
              <w:tabs>
                <w:tab w:val="left" w:pos="777"/>
              </w:tabs>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174DA4AA" w14:textId="77777777" w:rsidR="00137084" w:rsidRDefault="00137084" w:rsidP="00600450">
            <w:pPr>
              <w:spacing w:before="40" w:afterLines="40" w:after="96"/>
            </w:pPr>
          </w:p>
        </w:tc>
      </w:tr>
      <w:tr w:rsidR="00137084" w14:paraId="1C64CB7E"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1DF95D78" w14:textId="2E655C1D" w:rsidR="00137084" w:rsidRPr="002F5AB0" w:rsidRDefault="00137084" w:rsidP="00600450">
            <w:pPr>
              <w:spacing w:before="40" w:afterLines="40" w:after="96"/>
              <w:rPr>
                <w:sz w:val="20"/>
                <w:szCs w:val="20"/>
              </w:rPr>
            </w:pPr>
            <w:r w:rsidRPr="002F5AB0">
              <w:rPr>
                <w:sz w:val="20"/>
                <w:szCs w:val="20"/>
              </w:rPr>
              <w:t>Inpatient transferred from the</w:t>
            </w:r>
            <w:r w:rsidR="00F35EAD">
              <w:rPr>
                <w:sz w:val="20"/>
                <w:szCs w:val="20"/>
              </w:rPr>
              <w:t xml:space="preserve"> AMC</w:t>
            </w:r>
            <w:r w:rsidR="00157BEF">
              <w:rPr>
                <w:sz w:val="20"/>
                <w:szCs w:val="20"/>
              </w:rPr>
              <w:t xml:space="preserve"> </w:t>
            </w:r>
            <w:r w:rsidRPr="002F5AB0">
              <w:rPr>
                <w:sz w:val="20"/>
                <w:szCs w:val="20"/>
              </w:rPr>
              <w:t>to another hospital</w:t>
            </w:r>
            <w:r w:rsidR="00DF3424">
              <w:rPr>
                <w:sz w:val="20"/>
                <w:szCs w:val="20"/>
              </w:rPr>
              <w:t xml:space="preserve"> or </w:t>
            </w:r>
            <w:r w:rsidRPr="002F5AB0">
              <w:rPr>
                <w:sz w:val="20"/>
                <w:szCs w:val="20"/>
              </w:rPr>
              <w:t>health</w:t>
            </w:r>
            <w:r w:rsidR="00DF3424">
              <w:rPr>
                <w:sz w:val="20"/>
                <w:szCs w:val="20"/>
              </w:rPr>
              <w:t xml:space="preserve"> </w:t>
            </w:r>
            <w:r w:rsidRPr="002F5AB0">
              <w:rPr>
                <w:sz w:val="20"/>
                <w:szCs w:val="20"/>
              </w:rPr>
              <w:t>care system.</w:t>
            </w:r>
          </w:p>
        </w:tc>
        <w:tc>
          <w:tcPr>
            <w:tcW w:w="1257" w:type="dxa"/>
            <w:tcBorders>
              <w:top w:val="single" w:sz="4" w:space="0" w:color="auto"/>
              <w:left w:val="single" w:sz="4" w:space="0" w:color="auto"/>
              <w:bottom w:val="single" w:sz="4" w:space="0" w:color="auto"/>
              <w:right w:val="single" w:sz="4" w:space="0" w:color="auto"/>
            </w:tcBorders>
            <w:hideMark/>
          </w:tcPr>
          <w:p w14:paraId="02838C4E" w14:textId="77777777" w:rsidR="00137084" w:rsidRDefault="00137084" w:rsidP="00600450">
            <w:pPr>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0BAA394C" w14:textId="77777777" w:rsidR="00137084" w:rsidRDefault="00137084" w:rsidP="00600450">
            <w:pPr>
              <w:spacing w:before="40" w:afterLines="40" w:after="96"/>
            </w:pPr>
          </w:p>
        </w:tc>
      </w:tr>
      <w:tr w:rsidR="00137084" w14:paraId="7759ED19" w14:textId="77777777" w:rsidTr="000E7004">
        <w:trPr>
          <w:jc w:val="center"/>
        </w:trPr>
        <w:tc>
          <w:tcPr>
            <w:tcW w:w="10373"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FE71A0" w14:textId="452CAFFB" w:rsidR="00137084" w:rsidRDefault="00137084" w:rsidP="00600450">
            <w:pPr>
              <w:spacing w:before="40" w:afterLines="40" w:after="96"/>
            </w:pPr>
            <w:r w:rsidRPr="002F5AB0">
              <w:rPr>
                <w:sz w:val="20"/>
                <w:szCs w:val="20"/>
              </w:rPr>
              <w:t>Patient being discharged from inpatient or emergency department:</w:t>
            </w:r>
          </w:p>
        </w:tc>
      </w:tr>
      <w:tr w:rsidR="00137084" w14:paraId="1FF35D39"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4FE9E087" w14:textId="2E31E7EC" w:rsidR="00137084" w:rsidRPr="002F5AB0" w:rsidRDefault="00137084" w:rsidP="00BC1456">
            <w:pPr>
              <w:pStyle w:val="ListParagraph"/>
              <w:numPr>
                <w:ilvl w:val="0"/>
                <w:numId w:val="7"/>
              </w:numPr>
              <w:spacing w:before="40" w:afterLines="40" w:after="96"/>
              <w:rPr>
                <w:rFonts w:eastAsiaTheme="minorEastAsia"/>
                <w:sz w:val="20"/>
                <w:szCs w:val="20"/>
              </w:rPr>
            </w:pPr>
            <w:r w:rsidRPr="002F5AB0">
              <w:rPr>
                <w:sz w:val="20"/>
                <w:szCs w:val="20"/>
              </w:rPr>
              <w:t xml:space="preserve">Primary care provider </w:t>
            </w:r>
            <w:r>
              <w:rPr>
                <w:sz w:val="20"/>
                <w:szCs w:val="20"/>
              </w:rPr>
              <w:t xml:space="preserve">or responsible specialist </w:t>
            </w:r>
            <w:r w:rsidRPr="002F5AB0">
              <w:rPr>
                <w:sz w:val="20"/>
                <w:szCs w:val="20"/>
              </w:rPr>
              <w:t>within the same health</w:t>
            </w:r>
            <w:r w:rsidR="00DF3424">
              <w:rPr>
                <w:sz w:val="20"/>
                <w:szCs w:val="20"/>
              </w:rPr>
              <w:t xml:space="preserve"> </w:t>
            </w:r>
            <w:r w:rsidRPr="002F5AB0">
              <w:rPr>
                <w:sz w:val="20"/>
                <w:szCs w:val="20"/>
              </w:rPr>
              <w:t>care system</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5A576C0A" w14:textId="77777777" w:rsidR="00137084" w:rsidRDefault="00137084" w:rsidP="00600450">
            <w:pPr>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66D8A308" w14:textId="77777777" w:rsidR="00137084" w:rsidRDefault="00137084" w:rsidP="00600450">
            <w:pPr>
              <w:spacing w:before="40" w:afterLines="40" w:after="96"/>
            </w:pPr>
          </w:p>
        </w:tc>
      </w:tr>
      <w:tr w:rsidR="00137084" w14:paraId="232E8018"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564C1C16" w14:textId="16A77450" w:rsidR="00137084" w:rsidRPr="002F5AB0" w:rsidRDefault="00137084" w:rsidP="00BC1456">
            <w:pPr>
              <w:pStyle w:val="ListParagraph"/>
              <w:numPr>
                <w:ilvl w:val="0"/>
                <w:numId w:val="7"/>
              </w:numPr>
              <w:spacing w:before="40" w:afterLines="40" w:after="96"/>
              <w:rPr>
                <w:sz w:val="20"/>
                <w:szCs w:val="20"/>
              </w:rPr>
            </w:pPr>
            <w:r w:rsidRPr="002F5AB0">
              <w:rPr>
                <w:sz w:val="20"/>
                <w:szCs w:val="20"/>
              </w:rPr>
              <w:t xml:space="preserve">Primary care provider </w:t>
            </w:r>
            <w:r>
              <w:rPr>
                <w:sz w:val="20"/>
                <w:szCs w:val="20"/>
              </w:rPr>
              <w:t xml:space="preserve">or responsible specialist </w:t>
            </w:r>
            <w:r w:rsidRPr="002F5AB0">
              <w:rPr>
                <w:sz w:val="20"/>
                <w:szCs w:val="20"/>
              </w:rPr>
              <w:t>outside the health</w:t>
            </w:r>
            <w:r w:rsidR="00DF3424">
              <w:rPr>
                <w:sz w:val="20"/>
                <w:szCs w:val="20"/>
              </w:rPr>
              <w:t xml:space="preserve"> </w:t>
            </w:r>
            <w:r w:rsidRPr="002F5AB0">
              <w:rPr>
                <w:sz w:val="20"/>
                <w:szCs w:val="20"/>
              </w:rPr>
              <w:t>care system</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40DE63AA" w14:textId="77777777" w:rsidR="00137084" w:rsidRDefault="00137084" w:rsidP="00600450">
            <w:pPr>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2EA24B46" w14:textId="77777777" w:rsidR="00137084" w:rsidRDefault="00137084" w:rsidP="00600450">
            <w:pPr>
              <w:spacing w:before="40" w:afterLines="40" w:after="96"/>
            </w:pPr>
          </w:p>
        </w:tc>
      </w:tr>
      <w:tr w:rsidR="00137084" w14:paraId="50F9BACE"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49F4CD05" w14:textId="3125EB65" w:rsidR="00137084" w:rsidRPr="002F5AB0" w:rsidRDefault="00137084" w:rsidP="00BC1456">
            <w:pPr>
              <w:pStyle w:val="ListParagraph"/>
              <w:numPr>
                <w:ilvl w:val="0"/>
                <w:numId w:val="7"/>
              </w:numPr>
              <w:spacing w:before="40" w:afterLines="40" w:after="96"/>
              <w:rPr>
                <w:sz w:val="20"/>
                <w:szCs w:val="20"/>
              </w:rPr>
            </w:pPr>
            <w:r w:rsidRPr="002F5AB0">
              <w:rPr>
                <w:sz w:val="20"/>
                <w:szCs w:val="20"/>
              </w:rPr>
              <w:t>No primary care provider</w:t>
            </w:r>
            <w:r>
              <w:rPr>
                <w:sz w:val="20"/>
                <w:szCs w:val="20"/>
              </w:rPr>
              <w:t xml:space="preserve"> or responsible specialist identified</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4F6A0A6A" w14:textId="77777777" w:rsidR="00137084" w:rsidRDefault="00137084" w:rsidP="00600450">
            <w:pPr>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321E56EE" w14:textId="77777777" w:rsidR="00137084" w:rsidRDefault="00137084" w:rsidP="00600450">
            <w:pPr>
              <w:spacing w:before="40" w:afterLines="40" w:after="96"/>
            </w:pPr>
          </w:p>
        </w:tc>
      </w:tr>
      <w:tr w:rsidR="00137084" w14:paraId="4AB4C9A9"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hideMark/>
          </w:tcPr>
          <w:p w14:paraId="17806294" w14:textId="16C43C5D" w:rsidR="00137084" w:rsidRPr="002F5AB0" w:rsidRDefault="00137084" w:rsidP="00600450">
            <w:pPr>
              <w:spacing w:before="40" w:afterLines="40" w:after="96"/>
              <w:rPr>
                <w:rFonts w:eastAsiaTheme="minorEastAsia"/>
                <w:sz w:val="20"/>
                <w:szCs w:val="20"/>
              </w:rPr>
            </w:pPr>
            <w:r w:rsidRPr="002F5AB0">
              <w:rPr>
                <w:sz w:val="20"/>
                <w:szCs w:val="20"/>
              </w:rPr>
              <w:t>Patient presenting for specialized testing ordered by another provider (e.g.</w:t>
            </w:r>
            <w:r>
              <w:rPr>
                <w:sz w:val="20"/>
                <w:szCs w:val="20"/>
              </w:rPr>
              <w:t>,</w:t>
            </w:r>
            <w:r w:rsidRPr="002F5AB0">
              <w:rPr>
                <w:sz w:val="20"/>
                <w:szCs w:val="20"/>
              </w:rPr>
              <w:t xml:space="preserve"> bronchoscopy or biopsy by interventional radiology)</w:t>
            </w:r>
            <w:r w:rsidR="00157BEF">
              <w:rPr>
                <w:sz w:val="20"/>
                <w:szCs w:val="20"/>
              </w:rPr>
              <w:t xml:space="preserve"> in the health system</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hideMark/>
          </w:tcPr>
          <w:p w14:paraId="33529744" w14:textId="77777777" w:rsidR="00137084" w:rsidRDefault="00137084" w:rsidP="00600450">
            <w:pPr>
              <w:spacing w:before="40" w:afterLines="40" w:after="96"/>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0281DAD5" w14:textId="77777777" w:rsidR="00137084" w:rsidRPr="005C2309" w:rsidRDefault="00137084" w:rsidP="00600450">
            <w:pPr>
              <w:spacing w:before="40" w:afterLines="40" w:after="96"/>
            </w:pPr>
          </w:p>
        </w:tc>
      </w:tr>
      <w:tr w:rsidR="00157BEF" w14:paraId="7C89CF22"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tcPr>
          <w:p w14:paraId="7930CFB8" w14:textId="014C77E2" w:rsidR="00157BEF" w:rsidRPr="002F5AB0" w:rsidRDefault="00157BEF" w:rsidP="00157BEF">
            <w:pPr>
              <w:spacing w:before="40" w:afterLines="40" w:after="96"/>
              <w:rPr>
                <w:sz w:val="20"/>
                <w:szCs w:val="20"/>
              </w:rPr>
            </w:pPr>
            <w:r w:rsidRPr="002F5AB0">
              <w:rPr>
                <w:sz w:val="20"/>
                <w:szCs w:val="20"/>
              </w:rPr>
              <w:t>Patient presenting for specialized testing ordered by another provider (e.g.</w:t>
            </w:r>
            <w:r>
              <w:rPr>
                <w:sz w:val="20"/>
                <w:szCs w:val="20"/>
              </w:rPr>
              <w:t>,</w:t>
            </w:r>
            <w:r w:rsidRPr="002F5AB0">
              <w:rPr>
                <w:sz w:val="20"/>
                <w:szCs w:val="20"/>
              </w:rPr>
              <w:t xml:space="preserve"> bronchoscopy or biopsy by interventional radiology)</w:t>
            </w:r>
            <w:r>
              <w:rPr>
                <w:sz w:val="20"/>
                <w:szCs w:val="20"/>
              </w:rPr>
              <w:t xml:space="preserve"> outside the health system</w:t>
            </w:r>
            <w:r w:rsidR="00DF3424">
              <w:rPr>
                <w:sz w:val="20"/>
                <w:szCs w:val="20"/>
              </w:rPr>
              <w:t>.</w:t>
            </w:r>
          </w:p>
        </w:tc>
        <w:tc>
          <w:tcPr>
            <w:tcW w:w="1257" w:type="dxa"/>
            <w:tcBorders>
              <w:top w:val="single" w:sz="4" w:space="0" w:color="auto"/>
              <w:left w:val="single" w:sz="4" w:space="0" w:color="auto"/>
              <w:bottom w:val="single" w:sz="4" w:space="0" w:color="auto"/>
              <w:right w:val="single" w:sz="4" w:space="0" w:color="auto"/>
            </w:tcBorders>
          </w:tcPr>
          <w:p w14:paraId="609DC97E" w14:textId="032CDD40" w:rsidR="00157BEF" w:rsidRDefault="00157BEF" w:rsidP="00157BEF">
            <w:pPr>
              <w:spacing w:before="40" w:afterLines="40" w:after="96"/>
              <w:rPr>
                <w:rFonts w:ascii="MS Gothic" w:eastAsia="MS Gothic" w:hAnsi="MS Gothic"/>
              </w:rPr>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2047C629" w14:textId="77777777" w:rsidR="00157BEF" w:rsidRPr="005C2309" w:rsidRDefault="00157BEF" w:rsidP="00157BEF">
            <w:pPr>
              <w:spacing w:before="40" w:afterLines="40" w:after="96"/>
            </w:pPr>
          </w:p>
        </w:tc>
      </w:tr>
      <w:tr w:rsidR="00157BEF" w14:paraId="30FB2781" w14:textId="77777777" w:rsidTr="000E7004">
        <w:trPr>
          <w:jc w:val="center"/>
        </w:trPr>
        <w:tc>
          <w:tcPr>
            <w:tcW w:w="5186" w:type="dxa"/>
            <w:tcBorders>
              <w:top w:val="single" w:sz="4" w:space="0" w:color="auto"/>
              <w:left w:val="single" w:sz="4" w:space="0" w:color="auto"/>
              <w:bottom w:val="single" w:sz="4" w:space="0" w:color="auto"/>
              <w:right w:val="single" w:sz="4" w:space="0" w:color="auto"/>
            </w:tcBorders>
          </w:tcPr>
          <w:p w14:paraId="14A93FA7" w14:textId="48396D7A" w:rsidR="00157BEF" w:rsidRPr="002F5AB0" w:rsidRDefault="00316CC7" w:rsidP="00157BEF">
            <w:pPr>
              <w:spacing w:before="40" w:afterLines="40" w:after="96"/>
              <w:rPr>
                <w:sz w:val="20"/>
                <w:szCs w:val="20"/>
              </w:rPr>
            </w:pPr>
            <w:r>
              <w:rPr>
                <w:sz w:val="20"/>
                <w:szCs w:val="20"/>
              </w:rPr>
              <w:t>[</w:t>
            </w:r>
            <w:r w:rsidR="00157BEF" w:rsidRPr="002F5AB0">
              <w:rPr>
                <w:sz w:val="20"/>
                <w:szCs w:val="20"/>
              </w:rPr>
              <w:t>Add your own</w:t>
            </w:r>
            <w:r w:rsidR="00157BEF">
              <w:rPr>
                <w:sz w:val="20"/>
                <w:szCs w:val="20"/>
              </w:rPr>
              <w:t xml:space="preserve"> scenario</w:t>
            </w:r>
            <w:r>
              <w:rPr>
                <w:sz w:val="20"/>
                <w:szCs w:val="20"/>
              </w:rPr>
              <w:t>]</w:t>
            </w:r>
          </w:p>
        </w:tc>
        <w:tc>
          <w:tcPr>
            <w:tcW w:w="1257" w:type="dxa"/>
            <w:tcBorders>
              <w:top w:val="single" w:sz="4" w:space="0" w:color="auto"/>
              <w:left w:val="single" w:sz="4" w:space="0" w:color="auto"/>
              <w:bottom w:val="single" w:sz="4" w:space="0" w:color="auto"/>
              <w:right w:val="single" w:sz="4" w:space="0" w:color="auto"/>
            </w:tcBorders>
          </w:tcPr>
          <w:p w14:paraId="3BFB9953" w14:textId="77777777" w:rsidR="00157BEF" w:rsidRDefault="00157BEF" w:rsidP="00157BEF">
            <w:pPr>
              <w:spacing w:before="40" w:afterLines="40" w:after="96"/>
              <w:rPr>
                <w:rFonts w:ascii="MS Gothic" w:eastAsia="MS Gothic" w:hAnsi="MS Gothic"/>
              </w:rPr>
            </w:pPr>
            <w:r>
              <w:rPr>
                <w:rFonts w:ascii="MS Gothic" w:eastAsia="MS Gothic" w:hAnsi="MS Gothic" w:hint="eastAsia"/>
              </w:rPr>
              <w:t>☐</w:t>
            </w:r>
            <w:r>
              <w:t xml:space="preserve"> Y  </w:t>
            </w:r>
            <w:r>
              <w:rPr>
                <w:rFonts w:ascii="MS Gothic" w:eastAsia="MS Gothic" w:hAnsi="MS Gothic" w:hint="eastAsia"/>
              </w:rPr>
              <w:t>☐</w:t>
            </w:r>
            <w:r>
              <w:t xml:space="preserve"> N</w:t>
            </w:r>
          </w:p>
        </w:tc>
        <w:tc>
          <w:tcPr>
            <w:tcW w:w="3930" w:type="dxa"/>
            <w:tcBorders>
              <w:top w:val="single" w:sz="4" w:space="0" w:color="auto"/>
              <w:left w:val="single" w:sz="4" w:space="0" w:color="auto"/>
              <w:bottom w:val="single" w:sz="4" w:space="0" w:color="auto"/>
              <w:right w:val="single" w:sz="4" w:space="0" w:color="auto"/>
            </w:tcBorders>
          </w:tcPr>
          <w:p w14:paraId="3E35CCB6" w14:textId="77777777" w:rsidR="00157BEF" w:rsidRDefault="00157BEF" w:rsidP="00157BEF">
            <w:pPr>
              <w:spacing w:before="40" w:afterLines="40" w:after="96"/>
            </w:pPr>
          </w:p>
        </w:tc>
      </w:tr>
      <w:bookmarkEnd w:id="90"/>
    </w:tbl>
    <w:p w14:paraId="2B8471A0" w14:textId="763485BD" w:rsidR="009E1AAB" w:rsidRPr="00AA294C" w:rsidRDefault="009E1AAB" w:rsidP="009E1AAB">
      <w:pPr>
        <w:spacing w:after="160"/>
        <w:rPr>
          <w:rFonts w:eastAsiaTheme="minorEastAsia"/>
          <w:b/>
          <w:bCs/>
        </w:rPr>
      </w:pPr>
    </w:p>
    <w:p w14:paraId="67682635" w14:textId="77777777" w:rsidR="00762841" w:rsidRDefault="00762841" w:rsidP="009E1AAB">
      <w:pPr>
        <w:spacing w:before="120"/>
        <w:sectPr w:rsidR="00762841" w:rsidSect="009A396E">
          <w:pgSz w:w="12240" w:h="15840"/>
          <w:pgMar w:top="1440" w:right="1440" w:bottom="1440" w:left="1440" w:header="720" w:footer="720" w:gutter="0"/>
          <w:cols w:space="720"/>
          <w:docGrid w:linePitch="360"/>
        </w:sectPr>
      </w:pPr>
    </w:p>
    <w:p w14:paraId="77C469C5" w14:textId="0C8B7E63" w:rsidR="00762841" w:rsidRDefault="00762841" w:rsidP="0095528B">
      <w:pPr>
        <w:pStyle w:val="Heading2"/>
      </w:pPr>
      <w:bookmarkStart w:id="91" w:name="_Step_6:_Document"/>
      <w:bookmarkStart w:id="92" w:name="_Toc87972893"/>
      <w:bookmarkStart w:id="93" w:name="_Toc102644013"/>
      <w:bookmarkEnd w:id="91"/>
      <w:r w:rsidRPr="00150E1F">
        <w:lastRenderedPageBreak/>
        <w:t xml:space="preserve">Step </w:t>
      </w:r>
      <w:r>
        <w:t>6</w:t>
      </w:r>
      <w:r w:rsidRPr="00150E1F">
        <w:t xml:space="preserve">: </w:t>
      </w:r>
      <w:r>
        <w:t>Document Communication Practices</w:t>
      </w:r>
      <w:r w:rsidR="00A95EB9">
        <w:t xml:space="preserve"> and </w:t>
      </w:r>
      <w:r>
        <w:t>Procedures</w:t>
      </w:r>
      <w:bookmarkEnd w:id="92"/>
      <w:bookmarkEnd w:id="93"/>
      <w:r>
        <w:t xml:space="preserve"> </w:t>
      </w:r>
    </w:p>
    <w:p w14:paraId="451AAC1E" w14:textId="231803D9" w:rsidR="00762841" w:rsidRDefault="00762841" w:rsidP="00762841">
      <w:bookmarkStart w:id="94" w:name="_Hlk101262932"/>
      <w:r>
        <w:t xml:space="preserve">In the previous step, you were asked to inventory communication practices for different patient scenarios. It is also important to have written procedures in place. </w:t>
      </w:r>
      <w:r w:rsidR="00A95EB9">
        <w:t xml:space="preserve">Copy </w:t>
      </w:r>
      <w:r>
        <w:t>the communication practices you identified in Step 5 into the table below</w:t>
      </w:r>
      <w:r w:rsidR="00A95EB9">
        <w:t>,</w:t>
      </w:r>
      <w:r>
        <w:t xml:space="preserve"> and identify the who, when</w:t>
      </w:r>
      <w:r w:rsidR="00464AE3">
        <w:t>,</w:t>
      </w:r>
      <w:r>
        <w:t xml:space="preserve"> and how for each practice or procedure.</w:t>
      </w:r>
    </w:p>
    <w:tbl>
      <w:tblPr>
        <w:tblStyle w:val="TableGrid"/>
        <w:tblW w:w="13045" w:type="dxa"/>
        <w:jc w:val="center"/>
        <w:tblLayout w:type="fixed"/>
        <w:tblLook w:val="04A0" w:firstRow="1" w:lastRow="0" w:firstColumn="1" w:lastColumn="0" w:noHBand="0" w:noVBand="1"/>
      </w:tblPr>
      <w:tblGrid>
        <w:gridCol w:w="3060"/>
        <w:gridCol w:w="2453"/>
        <w:gridCol w:w="2454"/>
        <w:gridCol w:w="2454"/>
        <w:gridCol w:w="2624"/>
      </w:tblGrid>
      <w:tr w:rsidR="00762841" w14:paraId="4AC96474" w14:textId="77777777" w:rsidTr="001C4126">
        <w:trPr>
          <w:trHeight w:val="250"/>
          <w:jc w:val="center"/>
        </w:trPr>
        <w:tc>
          <w:tcPr>
            <w:tcW w:w="13045" w:type="dxa"/>
            <w:gridSpan w:val="5"/>
            <w:tcBorders>
              <w:top w:val="single" w:sz="4" w:space="0" w:color="auto"/>
              <w:left w:val="single" w:sz="4" w:space="0" w:color="auto"/>
              <w:bottom w:val="single" w:sz="4" w:space="0" w:color="auto"/>
              <w:right w:val="single" w:sz="4" w:space="0" w:color="auto"/>
            </w:tcBorders>
            <w:shd w:val="clear" w:color="auto" w:fill="4472C4" w:themeFill="accent1"/>
            <w:hideMark/>
          </w:tcPr>
          <w:p w14:paraId="2B49D6FD" w14:textId="77777777" w:rsidR="00762841" w:rsidRDefault="00762841" w:rsidP="001C4126">
            <w:pPr>
              <w:spacing w:beforeLines="40" w:before="96" w:afterLines="40" w:after="96"/>
              <w:jc w:val="center"/>
              <w:rPr>
                <w:rFonts w:eastAsiaTheme="minorEastAsia"/>
                <w:b/>
                <w:color w:val="FFFFFF" w:themeColor="background1"/>
              </w:rPr>
            </w:pPr>
            <w:bookmarkStart w:id="95" w:name="_Hlk83646204"/>
            <w:bookmarkEnd w:id="94"/>
            <w:r>
              <w:rPr>
                <w:rFonts w:eastAsiaTheme="minorEastAsia"/>
                <w:b/>
                <w:color w:val="FFFFFF" w:themeColor="background1"/>
              </w:rPr>
              <w:t>Documenting Your Existing Communication Practices</w:t>
            </w:r>
          </w:p>
        </w:tc>
      </w:tr>
      <w:tr w:rsidR="001C4126" w14:paraId="0D41A17F" w14:textId="77777777" w:rsidTr="001C4126">
        <w:trPr>
          <w:trHeight w:val="539"/>
          <w:jc w:val="center"/>
        </w:trPr>
        <w:tc>
          <w:tcPr>
            <w:tcW w:w="30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1F86FD" w14:textId="07D1335D" w:rsidR="00762841" w:rsidRDefault="00762841" w:rsidP="001C4126">
            <w:pPr>
              <w:spacing w:beforeLines="40" w:before="96" w:afterLines="40" w:after="96"/>
              <w:rPr>
                <w:rFonts w:eastAsiaTheme="minorEastAsia"/>
                <w:b/>
                <w:bCs/>
                <w:sz w:val="20"/>
                <w:szCs w:val="20"/>
              </w:rPr>
            </w:pPr>
            <w:r>
              <w:rPr>
                <w:rFonts w:eastAsiaTheme="minorEastAsia"/>
                <w:b/>
                <w:bCs/>
                <w:sz w:val="20"/>
                <w:szCs w:val="20"/>
              </w:rPr>
              <w:t>Type of Communication Practice or Procedure</w:t>
            </w:r>
          </w:p>
        </w:tc>
        <w:tc>
          <w:tcPr>
            <w:tcW w:w="24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8A715F" w14:textId="77777777" w:rsidR="00762841" w:rsidRDefault="00762841" w:rsidP="001C4126">
            <w:pPr>
              <w:spacing w:beforeLines="40" w:before="96" w:afterLines="40" w:after="96"/>
              <w:rPr>
                <w:rFonts w:eastAsiaTheme="minorEastAsia"/>
                <w:b/>
                <w:bCs/>
                <w:sz w:val="20"/>
                <w:szCs w:val="20"/>
              </w:rPr>
            </w:pPr>
            <w:r>
              <w:rPr>
                <w:rFonts w:eastAsiaTheme="minorEastAsia"/>
                <w:b/>
                <w:bCs/>
                <w:sz w:val="20"/>
                <w:szCs w:val="20"/>
              </w:rPr>
              <w:t>Who should receive the communication?</w:t>
            </w:r>
          </w:p>
        </w:tc>
        <w:tc>
          <w:tcPr>
            <w:tcW w:w="24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2C4512" w14:textId="7FAC2A1C" w:rsidR="00762841" w:rsidRDefault="00762841" w:rsidP="001C4126">
            <w:pPr>
              <w:spacing w:beforeLines="40" w:before="96" w:afterLines="40" w:after="96"/>
              <w:rPr>
                <w:rFonts w:eastAsiaTheme="minorEastAsia"/>
                <w:b/>
                <w:bCs/>
                <w:sz w:val="20"/>
                <w:szCs w:val="20"/>
              </w:rPr>
            </w:pPr>
            <w:r>
              <w:rPr>
                <w:rFonts w:eastAsiaTheme="minorEastAsia"/>
                <w:b/>
                <w:bCs/>
                <w:sz w:val="20"/>
                <w:szCs w:val="20"/>
              </w:rPr>
              <w:t>When should communication be sent?</w:t>
            </w:r>
          </w:p>
        </w:tc>
        <w:tc>
          <w:tcPr>
            <w:tcW w:w="24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628B3F" w14:textId="77777777" w:rsidR="00762841" w:rsidRDefault="00762841" w:rsidP="001C4126">
            <w:pPr>
              <w:spacing w:beforeLines="40" w:before="96" w:afterLines="40" w:after="96"/>
              <w:rPr>
                <w:rFonts w:eastAsiaTheme="minorEastAsia"/>
                <w:b/>
                <w:bCs/>
                <w:sz w:val="20"/>
                <w:szCs w:val="20"/>
              </w:rPr>
            </w:pPr>
            <w:r>
              <w:rPr>
                <w:rFonts w:eastAsiaTheme="minorEastAsia"/>
                <w:b/>
                <w:bCs/>
                <w:sz w:val="20"/>
                <w:szCs w:val="20"/>
              </w:rPr>
              <w:t>How is the communication accessed?*</w:t>
            </w:r>
          </w:p>
        </w:tc>
        <w:tc>
          <w:tcPr>
            <w:tcW w:w="262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184C334" w14:textId="77777777" w:rsidR="00762841" w:rsidRDefault="00762841" w:rsidP="001C4126">
            <w:pPr>
              <w:spacing w:beforeLines="40" w:before="96" w:afterLines="40" w:after="96"/>
              <w:rPr>
                <w:rFonts w:eastAsiaTheme="minorEastAsia"/>
                <w:b/>
                <w:bCs/>
                <w:sz w:val="20"/>
                <w:szCs w:val="20"/>
              </w:rPr>
            </w:pPr>
            <w:r>
              <w:rPr>
                <w:rFonts w:eastAsiaTheme="minorEastAsia"/>
                <w:b/>
                <w:bCs/>
                <w:sz w:val="20"/>
                <w:szCs w:val="20"/>
              </w:rPr>
              <w:t>How is communication loop closed and documented?</w:t>
            </w:r>
          </w:p>
        </w:tc>
      </w:tr>
      <w:tr w:rsidR="00762841" w14:paraId="11279E43" w14:textId="77777777" w:rsidTr="001C4126">
        <w:trPr>
          <w:trHeight w:val="593"/>
          <w:jc w:val="center"/>
        </w:trPr>
        <w:tc>
          <w:tcPr>
            <w:tcW w:w="30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9DD4580" w14:textId="77777777" w:rsidR="00762841" w:rsidRPr="003033D4" w:rsidRDefault="00762841" w:rsidP="001C4126">
            <w:pPr>
              <w:spacing w:beforeLines="40" w:before="96" w:afterLines="40" w:after="96"/>
              <w:rPr>
                <w:rFonts w:eastAsiaTheme="minorEastAsia"/>
                <w:sz w:val="20"/>
                <w:szCs w:val="20"/>
              </w:rPr>
            </w:pPr>
          </w:p>
        </w:tc>
        <w:tc>
          <w:tcPr>
            <w:tcW w:w="2453" w:type="dxa"/>
            <w:tcBorders>
              <w:top w:val="single" w:sz="4" w:space="0" w:color="auto"/>
              <w:left w:val="single" w:sz="4" w:space="0" w:color="auto"/>
              <w:bottom w:val="single" w:sz="4" w:space="0" w:color="auto"/>
              <w:right w:val="single" w:sz="4" w:space="0" w:color="auto"/>
            </w:tcBorders>
          </w:tcPr>
          <w:p w14:paraId="28C01A77"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6CC40E56"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3866E18B" w14:textId="77777777" w:rsidR="00762841" w:rsidRDefault="00762841" w:rsidP="001C4126">
            <w:pPr>
              <w:spacing w:beforeLines="40" w:before="96" w:afterLines="40" w:after="96"/>
              <w:rPr>
                <w:rFonts w:eastAsiaTheme="minorEastAsia"/>
                <w:sz w:val="20"/>
                <w:szCs w:val="20"/>
              </w:rPr>
            </w:pPr>
          </w:p>
        </w:tc>
        <w:tc>
          <w:tcPr>
            <w:tcW w:w="2624" w:type="dxa"/>
            <w:tcBorders>
              <w:top w:val="single" w:sz="4" w:space="0" w:color="auto"/>
              <w:left w:val="single" w:sz="4" w:space="0" w:color="auto"/>
              <w:bottom w:val="single" w:sz="4" w:space="0" w:color="auto"/>
              <w:right w:val="single" w:sz="4" w:space="0" w:color="auto"/>
            </w:tcBorders>
          </w:tcPr>
          <w:p w14:paraId="5DE76557" w14:textId="77777777" w:rsidR="00762841" w:rsidRDefault="00762841" w:rsidP="001C4126">
            <w:pPr>
              <w:spacing w:beforeLines="40" w:before="96" w:afterLines="40" w:after="96"/>
              <w:rPr>
                <w:rFonts w:eastAsiaTheme="minorEastAsia"/>
                <w:sz w:val="20"/>
                <w:szCs w:val="20"/>
              </w:rPr>
            </w:pPr>
          </w:p>
        </w:tc>
      </w:tr>
      <w:tr w:rsidR="00762841" w14:paraId="626EC55F" w14:textId="77777777" w:rsidTr="001C4126">
        <w:trPr>
          <w:trHeight w:val="620"/>
          <w:jc w:val="center"/>
        </w:trPr>
        <w:tc>
          <w:tcPr>
            <w:tcW w:w="30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7EF3A25" w14:textId="77777777" w:rsidR="00762841" w:rsidRDefault="00762841" w:rsidP="001C4126">
            <w:pPr>
              <w:spacing w:beforeLines="40" w:before="96" w:afterLines="40" w:after="96"/>
              <w:rPr>
                <w:rFonts w:eastAsiaTheme="minorEastAsia"/>
                <w:sz w:val="20"/>
                <w:szCs w:val="20"/>
              </w:rPr>
            </w:pPr>
          </w:p>
        </w:tc>
        <w:tc>
          <w:tcPr>
            <w:tcW w:w="2453" w:type="dxa"/>
            <w:tcBorders>
              <w:top w:val="single" w:sz="4" w:space="0" w:color="auto"/>
              <w:left w:val="single" w:sz="4" w:space="0" w:color="auto"/>
              <w:bottom w:val="single" w:sz="4" w:space="0" w:color="auto"/>
              <w:right w:val="single" w:sz="4" w:space="0" w:color="auto"/>
            </w:tcBorders>
          </w:tcPr>
          <w:p w14:paraId="6F96740E"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79EF3C63"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69EC932E" w14:textId="77777777" w:rsidR="00762841" w:rsidRDefault="00762841" w:rsidP="001C4126">
            <w:pPr>
              <w:spacing w:beforeLines="40" w:before="96" w:afterLines="40" w:after="96"/>
              <w:rPr>
                <w:rFonts w:eastAsiaTheme="minorEastAsia"/>
                <w:sz w:val="20"/>
                <w:szCs w:val="20"/>
              </w:rPr>
            </w:pPr>
          </w:p>
        </w:tc>
        <w:tc>
          <w:tcPr>
            <w:tcW w:w="2624" w:type="dxa"/>
            <w:tcBorders>
              <w:top w:val="single" w:sz="4" w:space="0" w:color="auto"/>
              <w:left w:val="single" w:sz="4" w:space="0" w:color="auto"/>
              <w:bottom w:val="single" w:sz="4" w:space="0" w:color="auto"/>
              <w:right w:val="single" w:sz="4" w:space="0" w:color="auto"/>
            </w:tcBorders>
          </w:tcPr>
          <w:p w14:paraId="33D7373C" w14:textId="77777777" w:rsidR="00762841" w:rsidRDefault="00762841" w:rsidP="001C4126">
            <w:pPr>
              <w:spacing w:beforeLines="40" w:before="96" w:afterLines="40" w:after="96"/>
              <w:rPr>
                <w:rFonts w:eastAsiaTheme="minorEastAsia"/>
                <w:sz w:val="20"/>
                <w:szCs w:val="20"/>
              </w:rPr>
            </w:pPr>
          </w:p>
        </w:tc>
      </w:tr>
      <w:tr w:rsidR="00762841" w14:paraId="0D202EE7" w14:textId="77777777" w:rsidTr="001C4126">
        <w:trPr>
          <w:trHeight w:val="584"/>
          <w:jc w:val="center"/>
        </w:trPr>
        <w:tc>
          <w:tcPr>
            <w:tcW w:w="30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96BFC7" w14:textId="77777777" w:rsidR="00762841" w:rsidRDefault="00762841" w:rsidP="001C4126">
            <w:pPr>
              <w:spacing w:beforeLines="40" w:before="96" w:afterLines="40" w:after="96"/>
              <w:rPr>
                <w:rFonts w:eastAsiaTheme="minorEastAsia"/>
                <w:sz w:val="20"/>
                <w:szCs w:val="20"/>
              </w:rPr>
            </w:pPr>
          </w:p>
        </w:tc>
        <w:tc>
          <w:tcPr>
            <w:tcW w:w="2453" w:type="dxa"/>
            <w:tcBorders>
              <w:top w:val="single" w:sz="4" w:space="0" w:color="auto"/>
              <w:left w:val="single" w:sz="4" w:space="0" w:color="auto"/>
              <w:bottom w:val="single" w:sz="4" w:space="0" w:color="auto"/>
              <w:right w:val="single" w:sz="4" w:space="0" w:color="auto"/>
            </w:tcBorders>
          </w:tcPr>
          <w:p w14:paraId="08480F36"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4F7C3CE5" w14:textId="77777777" w:rsidR="00762841" w:rsidRDefault="00762841"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6C38F275" w14:textId="77777777" w:rsidR="00762841" w:rsidRDefault="00762841" w:rsidP="001C4126">
            <w:pPr>
              <w:spacing w:beforeLines="40" w:before="96" w:afterLines="40" w:after="96"/>
              <w:rPr>
                <w:rFonts w:eastAsiaTheme="minorEastAsia"/>
                <w:sz w:val="20"/>
                <w:szCs w:val="20"/>
              </w:rPr>
            </w:pPr>
          </w:p>
        </w:tc>
        <w:tc>
          <w:tcPr>
            <w:tcW w:w="2624" w:type="dxa"/>
            <w:tcBorders>
              <w:top w:val="single" w:sz="4" w:space="0" w:color="auto"/>
              <w:left w:val="single" w:sz="4" w:space="0" w:color="auto"/>
              <w:bottom w:val="single" w:sz="4" w:space="0" w:color="auto"/>
              <w:right w:val="single" w:sz="4" w:space="0" w:color="auto"/>
            </w:tcBorders>
          </w:tcPr>
          <w:p w14:paraId="5FBA6777" w14:textId="77777777" w:rsidR="00762841" w:rsidRDefault="00762841" w:rsidP="001C4126">
            <w:pPr>
              <w:spacing w:beforeLines="40" w:before="96" w:afterLines="40" w:after="96"/>
              <w:rPr>
                <w:rFonts w:eastAsiaTheme="minorEastAsia"/>
                <w:sz w:val="20"/>
                <w:szCs w:val="20"/>
              </w:rPr>
            </w:pPr>
          </w:p>
        </w:tc>
      </w:tr>
      <w:tr w:rsidR="001C4126" w14:paraId="792B5D8D" w14:textId="77777777" w:rsidTr="001C4126">
        <w:trPr>
          <w:trHeight w:val="584"/>
          <w:jc w:val="center"/>
        </w:trPr>
        <w:tc>
          <w:tcPr>
            <w:tcW w:w="30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5E3D090" w14:textId="77777777" w:rsidR="001C4126" w:rsidRDefault="001C4126" w:rsidP="001C4126">
            <w:pPr>
              <w:spacing w:beforeLines="40" w:before="96" w:afterLines="40" w:after="96"/>
              <w:rPr>
                <w:rFonts w:eastAsiaTheme="minorEastAsia"/>
                <w:sz w:val="20"/>
                <w:szCs w:val="20"/>
              </w:rPr>
            </w:pPr>
          </w:p>
        </w:tc>
        <w:tc>
          <w:tcPr>
            <w:tcW w:w="2453" w:type="dxa"/>
            <w:tcBorders>
              <w:top w:val="single" w:sz="4" w:space="0" w:color="auto"/>
              <w:left w:val="single" w:sz="4" w:space="0" w:color="auto"/>
              <w:bottom w:val="single" w:sz="4" w:space="0" w:color="auto"/>
              <w:right w:val="single" w:sz="4" w:space="0" w:color="auto"/>
            </w:tcBorders>
          </w:tcPr>
          <w:p w14:paraId="3FC51C93" w14:textId="77777777" w:rsidR="001C4126" w:rsidRDefault="001C4126"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07E5FB6A" w14:textId="77777777" w:rsidR="001C4126" w:rsidRDefault="001C4126" w:rsidP="001C4126">
            <w:pPr>
              <w:spacing w:beforeLines="40" w:before="96" w:afterLines="40" w:after="96"/>
              <w:rPr>
                <w:rFonts w:eastAsiaTheme="minorEastAsia"/>
                <w:sz w:val="20"/>
                <w:szCs w:val="20"/>
              </w:rPr>
            </w:pPr>
          </w:p>
        </w:tc>
        <w:tc>
          <w:tcPr>
            <w:tcW w:w="2454" w:type="dxa"/>
            <w:tcBorders>
              <w:top w:val="single" w:sz="4" w:space="0" w:color="auto"/>
              <w:left w:val="single" w:sz="4" w:space="0" w:color="auto"/>
              <w:bottom w:val="single" w:sz="4" w:space="0" w:color="auto"/>
              <w:right w:val="single" w:sz="4" w:space="0" w:color="auto"/>
            </w:tcBorders>
          </w:tcPr>
          <w:p w14:paraId="1CEAB3FA" w14:textId="77777777" w:rsidR="001C4126" w:rsidRDefault="001C4126" w:rsidP="001C4126">
            <w:pPr>
              <w:spacing w:beforeLines="40" w:before="96" w:afterLines="40" w:after="96"/>
              <w:rPr>
                <w:rFonts w:eastAsiaTheme="minorEastAsia"/>
                <w:sz w:val="20"/>
                <w:szCs w:val="20"/>
              </w:rPr>
            </w:pPr>
          </w:p>
        </w:tc>
        <w:tc>
          <w:tcPr>
            <w:tcW w:w="2624" w:type="dxa"/>
            <w:tcBorders>
              <w:top w:val="single" w:sz="4" w:space="0" w:color="auto"/>
              <w:left w:val="single" w:sz="4" w:space="0" w:color="auto"/>
              <w:bottom w:val="single" w:sz="4" w:space="0" w:color="auto"/>
              <w:right w:val="single" w:sz="4" w:space="0" w:color="auto"/>
            </w:tcBorders>
          </w:tcPr>
          <w:p w14:paraId="73074693" w14:textId="77777777" w:rsidR="001C4126" w:rsidRDefault="001C4126" w:rsidP="001C4126">
            <w:pPr>
              <w:spacing w:beforeLines="40" w:before="96" w:afterLines="40" w:after="96"/>
              <w:rPr>
                <w:rFonts w:eastAsiaTheme="minorEastAsia"/>
                <w:sz w:val="20"/>
                <w:szCs w:val="20"/>
              </w:rPr>
            </w:pPr>
          </w:p>
        </w:tc>
      </w:tr>
    </w:tbl>
    <w:bookmarkEnd w:id="95"/>
    <w:p w14:paraId="26B41243" w14:textId="7B630808" w:rsidR="00762841" w:rsidRDefault="00762841" w:rsidP="00507FE5">
      <w:pPr>
        <w:spacing w:before="60" w:after="240"/>
      </w:pPr>
      <w:r>
        <w:t xml:space="preserve">*Examples of access methods: email, patient portal, </w:t>
      </w:r>
      <w:r w:rsidR="00FC6E54">
        <w:t xml:space="preserve">telephone, </w:t>
      </w:r>
      <w:r w:rsidR="00507FE5">
        <w:t xml:space="preserve">and </w:t>
      </w:r>
      <w:r w:rsidR="00FC6E54">
        <w:t>text</w:t>
      </w:r>
      <w:r w:rsidR="00507FE5">
        <w:t>.</w:t>
      </w:r>
    </w:p>
    <w:tbl>
      <w:tblPr>
        <w:tblStyle w:val="TableGrid"/>
        <w:tblW w:w="12960" w:type="dxa"/>
        <w:tblInd w:w="-5" w:type="dxa"/>
        <w:tblLayout w:type="fixed"/>
        <w:tblLook w:val="04A0" w:firstRow="1" w:lastRow="0" w:firstColumn="1" w:lastColumn="0" w:noHBand="0" w:noVBand="1"/>
      </w:tblPr>
      <w:tblGrid>
        <w:gridCol w:w="12960"/>
      </w:tblGrid>
      <w:tr w:rsidR="00507FE5" w:rsidRPr="00F1178E" w14:paraId="73961DD7" w14:textId="77777777" w:rsidTr="00507FE5">
        <w:trPr>
          <w:trHeight w:val="250"/>
        </w:trPr>
        <w:tc>
          <w:tcPr>
            <w:tcW w:w="12960" w:type="dxa"/>
            <w:shd w:val="clear" w:color="auto" w:fill="4472C4" w:themeFill="accent1"/>
          </w:tcPr>
          <w:p w14:paraId="2A46A78A" w14:textId="6F30CCBB" w:rsidR="00507FE5" w:rsidRPr="00F1178E" w:rsidRDefault="00507FE5" w:rsidP="00C90EF3">
            <w:pPr>
              <w:spacing w:before="60" w:after="80"/>
              <w:jc w:val="center"/>
              <w:rPr>
                <w:rFonts w:eastAsiaTheme="minorEastAsia"/>
                <w:b/>
                <w:color w:val="FFFFFF" w:themeColor="background1"/>
              </w:rPr>
            </w:pPr>
            <w:bookmarkStart w:id="96" w:name="_Hlk95733870"/>
            <w:r>
              <w:rPr>
                <w:rFonts w:eastAsiaTheme="minorEastAsia"/>
                <w:b/>
                <w:color w:val="FFFFFF" w:themeColor="background1"/>
              </w:rPr>
              <w:t>Using Patient Portals</w:t>
            </w:r>
          </w:p>
        </w:tc>
      </w:tr>
      <w:tr w:rsidR="00507FE5" w:rsidRPr="00507FE5" w14:paraId="38E1E5BE" w14:textId="77777777" w:rsidTr="005E3635">
        <w:trPr>
          <w:trHeight w:val="224"/>
        </w:trPr>
        <w:tc>
          <w:tcPr>
            <w:tcW w:w="12960" w:type="dxa"/>
            <w:shd w:val="clear" w:color="auto" w:fill="D9E2F3" w:themeFill="accent1" w:themeFillTint="33"/>
          </w:tcPr>
          <w:p w14:paraId="16B856AD" w14:textId="4232D262" w:rsidR="00507FE5" w:rsidRPr="00507FE5" w:rsidRDefault="00507FE5" w:rsidP="00C90EF3">
            <w:pPr>
              <w:spacing w:before="40" w:after="40"/>
              <w:rPr>
                <w:rFonts w:eastAsiaTheme="minorEastAsia"/>
                <w:b/>
                <w:bCs/>
                <w:szCs w:val="22"/>
              </w:rPr>
            </w:pPr>
            <w:bookmarkStart w:id="97" w:name="_Hlk101263000"/>
            <w:r w:rsidRPr="00507FE5">
              <w:rPr>
                <w:rFonts w:eastAsiaTheme="minorEastAsia"/>
                <w:b/>
                <w:bCs/>
                <w:szCs w:val="22"/>
              </w:rPr>
              <w:t xml:space="preserve">How does your </w:t>
            </w:r>
            <w:r>
              <w:rPr>
                <w:rFonts w:eastAsiaTheme="minorEastAsia"/>
                <w:b/>
                <w:bCs/>
                <w:szCs w:val="22"/>
              </w:rPr>
              <w:t>system document</w:t>
            </w:r>
            <w:r w:rsidR="00CE436E">
              <w:rPr>
                <w:rFonts w:eastAsiaTheme="minorEastAsia"/>
                <w:b/>
                <w:bCs/>
                <w:szCs w:val="22"/>
              </w:rPr>
              <w:t xml:space="preserve"> and </w:t>
            </w:r>
            <w:r>
              <w:rPr>
                <w:rFonts w:eastAsiaTheme="minorEastAsia"/>
                <w:b/>
                <w:bCs/>
                <w:szCs w:val="22"/>
              </w:rPr>
              <w:t>ensure that results</w:t>
            </w:r>
            <w:r w:rsidR="008C7166">
              <w:rPr>
                <w:rFonts w:eastAsiaTheme="minorEastAsia"/>
                <w:b/>
                <w:bCs/>
                <w:szCs w:val="22"/>
              </w:rPr>
              <w:t xml:space="preserve"> provided</w:t>
            </w:r>
            <w:r>
              <w:rPr>
                <w:rFonts w:eastAsiaTheme="minorEastAsia"/>
                <w:b/>
                <w:bCs/>
                <w:szCs w:val="22"/>
              </w:rPr>
              <w:t xml:space="preserve"> </w:t>
            </w:r>
            <w:r w:rsidR="008C7166">
              <w:rPr>
                <w:rFonts w:eastAsiaTheme="minorEastAsia"/>
                <w:b/>
                <w:bCs/>
                <w:szCs w:val="22"/>
              </w:rPr>
              <w:t xml:space="preserve">via portal </w:t>
            </w:r>
            <w:r>
              <w:rPr>
                <w:rFonts w:eastAsiaTheme="minorEastAsia"/>
                <w:b/>
                <w:bCs/>
                <w:szCs w:val="22"/>
              </w:rPr>
              <w:t>are accessed by the patient?</w:t>
            </w:r>
          </w:p>
        </w:tc>
      </w:tr>
      <w:bookmarkEnd w:id="97"/>
      <w:tr w:rsidR="00507FE5" w:rsidRPr="000216CF" w14:paraId="51336F4B" w14:textId="77777777" w:rsidTr="00507FE5">
        <w:trPr>
          <w:trHeight w:val="224"/>
        </w:trPr>
        <w:tc>
          <w:tcPr>
            <w:tcW w:w="12960" w:type="dxa"/>
          </w:tcPr>
          <w:p w14:paraId="7EC5D282" w14:textId="77777777" w:rsidR="00507FE5" w:rsidRDefault="00507FE5" w:rsidP="00C90EF3">
            <w:pPr>
              <w:spacing w:before="40" w:after="40"/>
              <w:rPr>
                <w:rFonts w:eastAsiaTheme="minorEastAsia"/>
                <w:b/>
                <w:bCs/>
                <w:sz w:val="20"/>
                <w:szCs w:val="20"/>
              </w:rPr>
            </w:pPr>
          </w:p>
          <w:p w14:paraId="64775637" w14:textId="66A90F88" w:rsidR="00507FE5" w:rsidRPr="000216CF" w:rsidRDefault="00507FE5" w:rsidP="00C90EF3">
            <w:pPr>
              <w:spacing w:before="40" w:after="40"/>
              <w:rPr>
                <w:rFonts w:eastAsiaTheme="minorEastAsia"/>
                <w:b/>
                <w:bCs/>
                <w:sz w:val="20"/>
                <w:szCs w:val="20"/>
              </w:rPr>
            </w:pPr>
          </w:p>
        </w:tc>
      </w:tr>
      <w:bookmarkEnd w:id="96"/>
    </w:tbl>
    <w:p w14:paraId="135CD742" w14:textId="4007F571" w:rsidR="00FC6E54" w:rsidRDefault="00FC6E54" w:rsidP="00762841"/>
    <w:p w14:paraId="0C5FD668" w14:textId="77777777" w:rsidR="00507FE5" w:rsidRDefault="00507FE5" w:rsidP="00762841"/>
    <w:p w14:paraId="49BEB09A" w14:textId="77777777" w:rsidR="00CA4E8B" w:rsidRDefault="00CA4E8B" w:rsidP="00507FE5">
      <w:pPr>
        <w:sectPr w:rsidR="00CA4E8B" w:rsidSect="00762841">
          <w:pgSz w:w="15840" w:h="12240" w:orient="landscape"/>
          <w:pgMar w:top="1440" w:right="1440" w:bottom="1440" w:left="1440" w:header="720" w:footer="720" w:gutter="0"/>
          <w:cols w:space="720"/>
          <w:docGrid w:linePitch="360"/>
        </w:sectPr>
      </w:pPr>
    </w:p>
    <w:p w14:paraId="4DBDB580" w14:textId="77777777" w:rsidR="00C93DDB" w:rsidRDefault="00C93DDB" w:rsidP="0095528B">
      <w:pPr>
        <w:pStyle w:val="Heading2"/>
      </w:pPr>
      <w:bookmarkStart w:id="98" w:name="_Step_7:_Determine"/>
      <w:bookmarkStart w:id="99" w:name="_Toc87972894"/>
      <w:bookmarkStart w:id="100" w:name="_Toc102644014"/>
      <w:bookmarkEnd w:id="98"/>
      <w:r>
        <w:lastRenderedPageBreak/>
        <w:t>Step 7: Determine the Level of Institutional Support</w:t>
      </w:r>
      <w:bookmarkEnd w:id="99"/>
      <w:bookmarkEnd w:id="100"/>
    </w:p>
    <w:p w14:paraId="01E8D003" w14:textId="7FAA8CD6" w:rsidR="00C93DDB" w:rsidRDefault="00C93DDB" w:rsidP="00C93DDB">
      <w:bookmarkStart w:id="101" w:name="_Hlk101263213"/>
      <w:r>
        <w:t xml:space="preserve">It is not enough to simply have the proper communication practices and procedures in place. It is also vital to make sure the system is designed to support </w:t>
      </w:r>
      <w:r w:rsidR="00093863">
        <w:t xml:space="preserve">the execution of </w:t>
      </w:r>
      <w:r>
        <w:t xml:space="preserve">best practices. Consider if your facility supports and encourages effective communication and continuity of care </w:t>
      </w:r>
      <w:r w:rsidR="00517B53">
        <w:t xml:space="preserve">through </w:t>
      </w:r>
      <w:r>
        <w:t>the following practices</w:t>
      </w:r>
      <w:r w:rsidR="00517B53">
        <w:t>.</w:t>
      </w:r>
      <w:r>
        <w:t xml:space="preserve"> </w:t>
      </w:r>
    </w:p>
    <w:tbl>
      <w:tblPr>
        <w:tblStyle w:val="TableGrid"/>
        <w:tblW w:w="13045" w:type="dxa"/>
        <w:tblLayout w:type="fixed"/>
        <w:tblLook w:val="04A0" w:firstRow="1" w:lastRow="0" w:firstColumn="1" w:lastColumn="0" w:noHBand="0" w:noVBand="1"/>
      </w:tblPr>
      <w:tblGrid>
        <w:gridCol w:w="6120"/>
        <w:gridCol w:w="6925"/>
      </w:tblGrid>
      <w:tr w:rsidR="00C93DDB" w14:paraId="73A3AD73" w14:textId="77777777" w:rsidTr="00ED5275">
        <w:trPr>
          <w:trHeight w:val="250"/>
        </w:trPr>
        <w:tc>
          <w:tcPr>
            <w:tcW w:w="13045" w:type="dxa"/>
            <w:gridSpan w:val="2"/>
            <w:tcBorders>
              <w:top w:val="single" w:sz="4" w:space="0" w:color="auto"/>
              <w:left w:val="single" w:sz="4" w:space="0" w:color="auto"/>
              <w:bottom w:val="single" w:sz="4" w:space="0" w:color="auto"/>
              <w:right w:val="single" w:sz="4" w:space="0" w:color="auto"/>
            </w:tcBorders>
            <w:shd w:val="clear" w:color="auto" w:fill="4472C4" w:themeFill="accent1"/>
            <w:hideMark/>
          </w:tcPr>
          <w:p w14:paraId="5B80B4C4" w14:textId="77777777" w:rsidR="00C93DDB" w:rsidRDefault="00C93DDB" w:rsidP="00600450">
            <w:pPr>
              <w:spacing w:before="60" w:after="60"/>
              <w:jc w:val="center"/>
              <w:rPr>
                <w:rFonts w:eastAsiaTheme="minorEastAsia"/>
                <w:b/>
                <w:color w:val="FFFFFF" w:themeColor="background1"/>
              </w:rPr>
            </w:pPr>
            <w:bookmarkStart w:id="102" w:name="_Hlk83721550"/>
            <w:bookmarkEnd w:id="101"/>
            <w:r>
              <w:rPr>
                <w:rFonts w:eastAsiaTheme="minorEastAsia"/>
                <w:b/>
                <w:color w:val="FFFFFF" w:themeColor="background1"/>
              </w:rPr>
              <w:t>Institutional Support for Communication Best Practices</w:t>
            </w:r>
          </w:p>
        </w:tc>
      </w:tr>
      <w:tr w:rsidR="00C93DDB" w14:paraId="6FDA7DA7" w14:textId="77777777" w:rsidTr="00ED5275">
        <w:trPr>
          <w:trHeight w:val="539"/>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421B59" w14:textId="611314A1" w:rsidR="00C93DDB" w:rsidRDefault="00C93DDB" w:rsidP="00600450">
            <w:pPr>
              <w:spacing w:before="40" w:after="40"/>
              <w:rPr>
                <w:rFonts w:eastAsiaTheme="minorEastAsia"/>
                <w:b/>
                <w:bCs/>
                <w:sz w:val="20"/>
                <w:szCs w:val="20"/>
              </w:rPr>
            </w:pPr>
            <w:r>
              <w:rPr>
                <w:rFonts w:eastAsiaTheme="minorEastAsia"/>
                <w:b/>
                <w:bCs/>
                <w:sz w:val="20"/>
                <w:szCs w:val="20"/>
              </w:rPr>
              <w:t>Practice or Procedure</w:t>
            </w:r>
          </w:p>
        </w:tc>
        <w:tc>
          <w:tcPr>
            <w:tcW w:w="69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2007DD" w14:textId="77777777" w:rsidR="00C93DDB" w:rsidRDefault="00C93DDB" w:rsidP="00600450">
            <w:pPr>
              <w:spacing w:before="40" w:after="40"/>
              <w:rPr>
                <w:rFonts w:eastAsiaTheme="minorEastAsia"/>
                <w:b/>
                <w:bCs/>
                <w:sz w:val="20"/>
                <w:szCs w:val="20"/>
              </w:rPr>
            </w:pPr>
            <w:r>
              <w:rPr>
                <w:rFonts w:eastAsiaTheme="minorEastAsia"/>
                <w:b/>
                <w:bCs/>
                <w:sz w:val="20"/>
                <w:szCs w:val="20"/>
              </w:rPr>
              <w:t>Type of Support Provided</w:t>
            </w:r>
          </w:p>
        </w:tc>
      </w:tr>
      <w:tr w:rsidR="00C93DDB" w14:paraId="5E82CC4B" w14:textId="77777777" w:rsidTr="00ED5275">
        <w:trPr>
          <w:trHeight w:val="593"/>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135DBD" w14:textId="340B5E19" w:rsidR="00C93DDB" w:rsidRDefault="00C93DDB" w:rsidP="00600450">
            <w:pPr>
              <w:spacing w:after="0" w:line="252" w:lineRule="auto"/>
              <w:rPr>
                <w:rFonts w:eastAsiaTheme="minorEastAsia"/>
                <w:sz w:val="20"/>
                <w:szCs w:val="20"/>
              </w:rPr>
            </w:pPr>
            <w:r>
              <w:rPr>
                <w:sz w:val="20"/>
                <w:szCs w:val="20"/>
              </w:rPr>
              <w:t xml:space="preserve">Designated individuals are assigned for follow-up of abnormal laboratory/imaging results in these </w:t>
            </w:r>
            <w:r w:rsidR="008C7166">
              <w:rPr>
                <w:sz w:val="20"/>
                <w:szCs w:val="20"/>
              </w:rPr>
              <w:t>situations</w:t>
            </w:r>
            <w:r>
              <w:rPr>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7DFFEF0D" w14:textId="77777777" w:rsidR="00C93DDB" w:rsidRDefault="00C93DDB" w:rsidP="00600450">
            <w:pPr>
              <w:spacing w:before="40" w:after="40"/>
              <w:rPr>
                <w:rFonts w:eastAsiaTheme="minorEastAsia"/>
                <w:sz w:val="20"/>
                <w:szCs w:val="20"/>
              </w:rPr>
            </w:pPr>
          </w:p>
        </w:tc>
      </w:tr>
      <w:tr w:rsidR="00C93DDB" w14:paraId="3009E277" w14:textId="77777777" w:rsidTr="00ED5275">
        <w:trPr>
          <w:trHeight w:val="323"/>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AE43BC7" w14:textId="1254632F" w:rsidR="00C93DDB" w:rsidRDefault="00C93DDB" w:rsidP="00BC1456">
            <w:pPr>
              <w:pStyle w:val="ListParagraph"/>
              <w:numPr>
                <w:ilvl w:val="0"/>
                <w:numId w:val="8"/>
              </w:numPr>
              <w:spacing w:after="0" w:line="252" w:lineRule="auto"/>
              <w:rPr>
                <w:rFonts w:eastAsiaTheme="minorEastAsia"/>
                <w:sz w:val="20"/>
                <w:szCs w:val="20"/>
              </w:rPr>
            </w:pPr>
            <w:r>
              <w:rPr>
                <w:sz w:val="20"/>
                <w:szCs w:val="20"/>
              </w:rPr>
              <w:t>Discharge from the emergency department</w:t>
            </w:r>
            <w:r w:rsidR="00517B53">
              <w:rPr>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00D615AB" w14:textId="77777777" w:rsidR="00C93DDB" w:rsidRDefault="00C93DDB" w:rsidP="00600450">
            <w:pPr>
              <w:spacing w:before="40" w:after="40"/>
              <w:rPr>
                <w:rFonts w:eastAsiaTheme="minorEastAsia"/>
                <w:sz w:val="20"/>
                <w:szCs w:val="20"/>
              </w:rPr>
            </w:pPr>
          </w:p>
        </w:tc>
      </w:tr>
      <w:tr w:rsidR="00C93DDB" w14:paraId="3726F5AB" w14:textId="77777777" w:rsidTr="00ED5275">
        <w:trPr>
          <w:trHeight w:val="359"/>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41C28E" w14:textId="4A6DB8C6" w:rsidR="00C93DDB" w:rsidRDefault="00C93DDB" w:rsidP="00BC1456">
            <w:pPr>
              <w:pStyle w:val="ListParagraph"/>
              <w:numPr>
                <w:ilvl w:val="0"/>
                <w:numId w:val="9"/>
              </w:numPr>
              <w:spacing w:after="0" w:line="252" w:lineRule="auto"/>
              <w:rPr>
                <w:rFonts w:eastAsiaTheme="minorEastAsia"/>
                <w:sz w:val="20"/>
                <w:szCs w:val="20"/>
              </w:rPr>
            </w:pPr>
            <w:r>
              <w:rPr>
                <w:sz w:val="20"/>
                <w:szCs w:val="20"/>
              </w:rPr>
              <w:t>Discharged inpatients</w:t>
            </w:r>
            <w:r w:rsidR="00517B53">
              <w:rPr>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23D17FF7" w14:textId="77777777" w:rsidR="00C93DDB" w:rsidRDefault="00C93DDB" w:rsidP="00600450">
            <w:pPr>
              <w:spacing w:before="40" w:after="40"/>
              <w:rPr>
                <w:rFonts w:eastAsiaTheme="minorEastAsia"/>
                <w:sz w:val="20"/>
                <w:szCs w:val="20"/>
              </w:rPr>
            </w:pPr>
          </w:p>
        </w:tc>
      </w:tr>
      <w:tr w:rsidR="00C93DDB" w14:paraId="12DA28E3" w14:textId="77777777" w:rsidTr="00ED5275">
        <w:trPr>
          <w:trHeight w:val="422"/>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AB7587" w14:textId="6D4E4D2B" w:rsidR="00C93DDB" w:rsidRDefault="00C93DDB" w:rsidP="00600450">
            <w:pPr>
              <w:rPr>
                <w:rFonts w:eastAsiaTheme="minorEastAsia"/>
                <w:sz w:val="20"/>
                <w:szCs w:val="20"/>
              </w:rPr>
            </w:pPr>
            <w:r>
              <w:rPr>
                <w:rFonts w:eastAsiaTheme="minorEastAsia"/>
                <w:sz w:val="20"/>
                <w:szCs w:val="20"/>
              </w:rPr>
              <w:t>Dedicated time is provided for communicating and documenting follow-up for results</w:t>
            </w:r>
            <w:r w:rsidR="00517B53">
              <w:rPr>
                <w:rFonts w:eastAsiaTheme="minorEastAsia"/>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08C89A75" w14:textId="77777777" w:rsidR="00C93DDB" w:rsidRDefault="00C93DDB" w:rsidP="00600450">
            <w:pPr>
              <w:spacing w:before="40" w:after="40"/>
              <w:rPr>
                <w:rFonts w:eastAsiaTheme="minorEastAsia"/>
                <w:sz w:val="20"/>
                <w:szCs w:val="20"/>
              </w:rPr>
            </w:pPr>
          </w:p>
        </w:tc>
      </w:tr>
      <w:tr w:rsidR="00C93DDB" w14:paraId="71F7EBB6" w14:textId="77777777" w:rsidTr="00ED5275">
        <w:trPr>
          <w:trHeight w:val="422"/>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5F50A6" w14:textId="48F7E278" w:rsidR="00C93DDB" w:rsidRDefault="00C93DDB" w:rsidP="00600450">
            <w:pPr>
              <w:rPr>
                <w:rFonts w:eastAsiaTheme="minorEastAsia"/>
                <w:sz w:val="20"/>
                <w:szCs w:val="20"/>
              </w:rPr>
            </w:pPr>
            <w:r>
              <w:rPr>
                <w:rFonts w:eastAsiaTheme="minorEastAsia"/>
                <w:sz w:val="20"/>
                <w:szCs w:val="20"/>
              </w:rPr>
              <w:t xml:space="preserve">Staff and providers who demonstrate best practices in communication and patient safety are rewarded (e.g., </w:t>
            </w:r>
            <w:r w:rsidR="00517B53">
              <w:rPr>
                <w:rFonts w:eastAsiaTheme="minorEastAsia"/>
                <w:sz w:val="20"/>
                <w:szCs w:val="20"/>
              </w:rPr>
              <w:t xml:space="preserve">a </w:t>
            </w:r>
            <w:r>
              <w:rPr>
                <w:rFonts w:eastAsiaTheme="minorEastAsia"/>
                <w:sz w:val="20"/>
                <w:szCs w:val="20"/>
              </w:rPr>
              <w:t>“Good Catch” award)</w:t>
            </w:r>
            <w:r w:rsidR="00517B53">
              <w:rPr>
                <w:rFonts w:eastAsiaTheme="minorEastAsia"/>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21A5D563" w14:textId="77777777" w:rsidR="00C93DDB" w:rsidRDefault="00C93DDB" w:rsidP="00600450">
            <w:pPr>
              <w:spacing w:before="40" w:after="40"/>
              <w:rPr>
                <w:rFonts w:eastAsiaTheme="minorEastAsia"/>
                <w:sz w:val="20"/>
                <w:szCs w:val="20"/>
              </w:rPr>
            </w:pPr>
          </w:p>
        </w:tc>
      </w:tr>
      <w:tr w:rsidR="00C93DDB" w14:paraId="7E644B1F" w14:textId="77777777" w:rsidTr="00ED5275">
        <w:trPr>
          <w:trHeight w:val="422"/>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F1AA086" w14:textId="68012919" w:rsidR="00C93DDB" w:rsidRDefault="00C93DDB" w:rsidP="00600450">
            <w:pPr>
              <w:rPr>
                <w:rFonts w:eastAsiaTheme="minorEastAsia"/>
                <w:sz w:val="20"/>
                <w:szCs w:val="20"/>
              </w:rPr>
            </w:pPr>
            <w:r>
              <w:rPr>
                <w:rFonts w:eastAsiaTheme="minorEastAsia"/>
                <w:sz w:val="20"/>
                <w:szCs w:val="20"/>
              </w:rPr>
              <w:t xml:space="preserve">A system is in place </w:t>
            </w:r>
            <w:r w:rsidR="00517B53">
              <w:rPr>
                <w:rFonts w:eastAsiaTheme="minorEastAsia"/>
                <w:sz w:val="20"/>
                <w:szCs w:val="20"/>
              </w:rPr>
              <w:t xml:space="preserve">to </w:t>
            </w:r>
            <w:r>
              <w:rPr>
                <w:rFonts w:eastAsiaTheme="minorEastAsia"/>
                <w:sz w:val="20"/>
                <w:szCs w:val="20"/>
              </w:rPr>
              <w:t>report and analyz</w:t>
            </w:r>
            <w:r w:rsidR="00517B53">
              <w:rPr>
                <w:rFonts w:eastAsiaTheme="minorEastAsia"/>
                <w:sz w:val="20"/>
                <w:szCs w:val="20"/>
              </w:rPr>
              <w:t>e</w:t>
            </w:r>
            <w:r>
              <w:rPr>
                <w:rFonts w:eastAsiaTheme="minorEastAsia"/>
                <w:sz w:val="20"/>
                <w:szCs w:val="20"/>
              </w:rPr>
              <w:t xml:space="preserve"> patient safety events related to failures in communication</w:t>
            </w:r>
            <w:r w:rsidR="00517B53">
              <w:rPr>
                <w:rFonts w:eastAsiaTheme="minorEastAsia"/>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4B8D14D0" w14:textId="77777777" w:rsidR="00C93DDB" w:rsidRDefault="00C93DDB" w:rsidP="00600450">
            <w:pPr>
              <w:spacing w:before="40" w:after="40"/>
              <w:rPr>
                <w:rFonts w:eastAsiaTheme="minorEastAsia"/>
                <w:sz w:val="20"/>
                <w:szCs w:val="20"/>
              </w:rPr>
            </w:pPr>
          </w:p>
        </w:tc>
      </w:tr>
      <w:tr w:rsidR="00C93DDB" w14:paraId="473E3725" w14:textId="77777777" w:rsidTr="00ED5275">
        <w:trPr>
          <w:trHeight w:val="422"/>
        </w:trPr>
        <w:tc>
          <w:tcPr>
            <w:tcW w:w="6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A2E31D" w14:textId="6D931295" w:rsidR="00C93DDB" w:rsidRDefault="00B73F93" w:rsidP="00600450">
            <w:pPr>
              <w:rPr>
                <w:rFonts w:eastAsiaTheme="minorEastAsia"/>
                <w:sz w:val="20"/>
                <w:szCs w:val="20"/>
              </w:rPr>
            </w:pPr>
            <w:r>
              <w:rPr>
                <w:rFonts w:eastAsiaTheme="minorEastAsia"/>
                <w:sz w:val="20"/>
                <w:szCs w:val="20"/>
              </w:rPr>
              <w:t>[</w:t>
            </w:r>
            <w:r w:rsidR="00C93DDB">
              <w:rPr>
                <w:rFonts w:eastAsiaTheme="minorEastAsia"/>
                <w:sz w:val="20"/>
                <w:szCs w:val="20"/>
              </w:rPr>
              <w:t>Add your own</w:t>
            </w:r>
            <w:r>
              <w:rPr>
                <w:rFonts w:eastAsiaTheme="minorEastAsia"/>
                <w:sz w:val="20"/>
                <w:szCs w:val="20"/>
              </w:rPr>
              <w:t>]</w:t>
            </w:r>
          </w:p>
        </w:tc>
        <w:tc>
          <w:tcPr>
            <w:tcW w:w="6925" w:type="dxa"/>
            <w:tcBorders>
              <w:top w:val="single" w:sz="4" w:space="0" w:color="auto"/>
              <w:left w:val="single" w:sz="4" w:space="0" w:color="auto"/>
              <w:bottom w:val="single" w:sz="4" w:space="0" w:color="auto"/>
              <w:right w:val="single" w:sz="4" w:space="0" w:color="auto"/>
            </w:tcBorders>
          </w:tcPr>
          <w:p w14:paraId="4BEFBD4E" w14:textId="77777777" w:rsidR="00C93DDB" w:rsidRDefault="00C93DDB" w:rsidP="00600450">
            <w:pPr>
              <w:spacing w:before="40" w:after="40"/>
              <w:rPr>
                <w:rFonts w:eastAsiaTheme="minorEastAsia"/>
                <w:sz w:val="20"/>
                <w:szCs w:val="20"/>
              </w:rPr>
            </w:pPr>
          </w:p>
        </w:tc>
      </w:tr>
      <w:bookmarkEnd w:id="102"/>
    </w:tbl>
    <w:p w14:paraId="59130598" w14:textId="195C7279" w:rsidR="006F6B58" w:rsidRDefault="006F6B58" w:rsidP="00762841">
      <w:pPr>
        <w:spacing w:before="120"/>
      </w:pPr>
    </w:p>
    <w:p w14:paraId="16B2A0E4" w14:textId="77777777" w:rsidR="006F6B58" w:rsidRDefault="006F6B58">
      <w:pPr>
        <w:spacing w:after="160"/>
        <w:sectPr w:rsidR="006F6B58" w:rsidSect="006F6B58">
          <w:pgSz w:w="15840" w:h="12240" w:orient="landscape"/>
          <w:pgMar w:top="1440" w:right="1440" w:bottom="1440" w:left="1440" w:header="720" w:footer="720" w:gutter="0"/>
          <w:cols w:space="720"/>
          <w:docGrid w:linePitch="360"/>
        </w:sectPr>
      </w:pPr>
    </w:p>
    <w:p w14:paraId="5807E609" w14:textId="64BB9563" w:rsidR="00190875" w:rsidRPr="00ED0213" w:rsidRDefault="000F3D58" w:rsidP="000F3D58">
      <w:pPr>
        <w:pStyle w:val="Heading1"/>
      </w:pPr>
      <w:bookmarkStart w:id="103" w:name="_Activity_Four:_Reflection"/>
      <w:bookmarkStart w:id="104" w:name="_Toc102644015"/>
      <w:bookmarkStart w:id="105" w:name="_Toc87972901"/>
      <w:bookmarkStart w:id="106" w:name="Trainee_Checklist"/>
      <w:bookmarkEnd w:id="103"/>
      <w:r>
        <w:lastRenderedPageBreak/>
        <w:t>Activity Four</w:t>
      </w:r>
      <w:r w:rsidR="00190875">
        <w:t>: Reflection and Action Guide</w:t>
      </w:r>
      <w:bookmarkEnd w:id="104"/>
    </w:p>
    <w:p w14:paraId="4210C47B" w14:textId="16C33715" w:rsidR="00190875" w:rsidRDefault="00190875" w:rsidP="0095528B">
      <w:pPr>
        <w:pStyle w:val="Heading2"/>
      </w:pPr>
      <w:bookmarkStart w:id="107" w:name="_Toc102644016"/>
      <w:r>
        <w:t xml:space="preserve">Reflect Upon </w:t>
      </w:r>
      <w:r w:rsidR="008F2FE0">
        <w:t>Y</w:t>
      </w:r>
      <w:r>
        <w:t>our Work Thus Far</w:t>
      </w:r>
      <w:bookmarkEnd w:id="107"/>
    </w:p>
    <w:p w14:paraId="184E7B07" w14:textId="2549B8A6" w:rsidR="00190875" w:rsidRDefault="00190875" w:rsidP="00190875">
      <w:pPr>
        <w:tabs>
          <w:tab w:val="left" w:pos="3780"/>
        </w:tabs>
        <w:ind w:left="90"/>
      </w:pPr>
      <w:r>
        <w:t>After you’ve gathered information from the previous activities, review the following sources to help you identify and document communication gaps</w:t>
      </w:r>
      <w:r w:rsidR="00FC6E54">
        <w:t xml:space="preserve">. </w:t>
      </w:r>
      <w:bookmarkStart w:id="108" w:name="_Hlk95737833"/>
      <w:r w:rsidR="00FC6E54">
        <w:t>Use the questions and space below to summarize your group’s work so far.</w:t>
      </w:r>
      <w:bookmarkEnd w:id="108"/>
      <w:r w:rsidR="00FC6E54">
        <w:t xml:space="preserve"> </w:t>
      </w:r>
    </w:p>
    <w:tbl>
      <w:tblPr>
        <w:tblStyle w:val="TableGrid"/>
        <w:tblW w:w="0" w:type="auto"/>
        <w:tblLook w:val="04A0" w:firstRow="1" w:lastRow="0" w:firstColumn="1" w:lastColumn="0" w:noHBand="0" w:noVBand="1"/>
      </w:tblPr>
      <w:tblGrid>
        <w:gridCol w:w="5305"/>
        <w:gridCol w:w="7560"/>
      </w:tblGrid>
      <w:tr w:rsidR="00190875" w14:paraId="45DCFA45" w14:textId="77777777" w:rsidTr="00600450">
        <w:tc>
          <w:tcPr>
            <w:tcW w:w="12865" w:type="dxa"/>
            <w:gridSpan w:val="2"/>
            <w:shd w:val="clear" w:color="auto" w:fill="FFF2CC" w:themeFill="accent4" w:themeFillTint="33"/>
          </w:tcPr>
          <w:p w14:paraId="15D274F1" w14:textId="3F64EB78" w:rsidR="00190875" w:rsidRDefault="00C3465C" w:rsidP="00AC390A">
            <w:pPr>
              <w:spacing w:before="60" w:after="60"/>
            </w:pPr>
            <w:hyperlink w:anchor="_Vignette_1:_Patient" w:history="1">
              <w:r w:rsidR="00190875" w:rsidRPr="004F566A">
                <w:rPr>
                  <w:rStyle w:val="Hyperlink"/>
                  <w:b/>
                  <w:bCs/>
                </w:rPr>
                <w:t>Vignettes</w:t>
              </w:r>
              <w:r w:rsidR="00190875" w:rsidRPr="00F3543B">
                <w:rPr>
                  <w:rStyle w:val="Hyperlink"/>
                  <w:u w:val="none"/>
                </w:rPr>
                <w:t xml:space="preserve"> </w:t>
              </w:r>
            </w:hyperlink>
            <w:r w:rsidR="00190875">
              <w:t xml:space="preserve">– </w:t>
            </w:r>
            <w:r w:rsidR="00B50F70">
              <w:t>F</w:t>
            </w:r>
            <w:r w:rsidR="00190875">
              <w:t>or each of the vignettes you discussed, review the summary questions and aggregate the responses:</w:t>
            </w:r>
          </w:p>
        </w:tc>
      </w:tr>
      <w:tr w:rsidR="00F3543B" w14:paraId="3896F586" w14:textId="77777777" w:rsidTr="00600450">
        <w:tc>
          <w:tcPr>
            <w:tcW w:w="12865" w:type="dxa"/>
            <w:gridSpan w:val="2"/>
            <w:shd w:val="clear" w:color="auto" w:fill="FFF2CC" w:themeFill="accent4" w:themeFillTint="33"/>
          </w:tcPr>
          <w:p w14:paraId="2496646A" w14:textId="77777777" w:rsidR="00F3543B" w:rsidRDefault="00F3543B" w:rsidP="00600450">
            <w:pPr>
              <w:spacing w:before="40" w:after="40"/>
            </w:pPr>
          </w:p>
        </w:tc>
      </w:tr>
      <w:tr w:rsidR="00190875" w:rsidRPr="00BC05CD" w14:paraId="6BB10EB7" w14:textId="77777777" w:rsidTr="00600450">
        <w:tc>
          <w:tcPr>
            <w:tcW w:w="12865" w:type="dxa"/>
            <w:gridSpan w:val="2"/>
            <w:shd w:val="clear" w:color="auto" w:fill="D9E2F3" w:themeFill="accent1" w:themeFillTint="33"/>
          </w:tcPr>
          <w:p w14:paraId="497A1629" w14:textId="1549DA1E" w:rsidR="00190875" w:rsidRPr="00BC05CD" w:rsidRDefault="00190875" w:rsidP="00600450">
            <w:pPr>
              <w:tabs>
                <w:tab w:val="left" w:pos="3780"/>
              </w:tabs>
              <w:spacing w:before="40" w:after="40"/>
            </w:pPr>
            <w:r w:rsidRPr="00BC05CD">
              <w:t xml:space="preserve">What common problems were identified </w:t>
            </w:r>
            <w:r w:rsidR="00FC6E54">
              <w:t>across</w:t>
            </w:r>
            <w:r w:rsidR="00FC6E54" w:rsidRPr="00BC05CD">
              <w:t xml:space="preserve"> </w:t>
            </w:r>
            <w:r w:rsidRPr="00BC05CD">
              <w:t>the vignettes?</w:t>
            </w:r>
          </w:p>
        </w:tc>
      </w:tr>
      <w:tr w:rsidR="00190875" w:rsidRPr="00BC05CD" w14:paraId="2CA90E65" w14:textId="77777777" w:rsidTr="00600450">
        <w:tc>
          <w:tcPr>
            <w:tcW w:w="12865" w:type="dxa"/>
            <w:gridSpan w:val="2"/>
          </w:tcPr>
          <w:p w14:paraId="028E6AEF" w14:textId="77777777" w:rsidR="00190875" w:rsidRPr="00BC05CD" w:rsidRDefault="00190875" w:rsidP="00600450">
            <w:pPr>
              <w:tabs>
                <w:tab w:val="left" w:pos="3780"/>
              </w:tabs>
              <w:spacing w:before="40" w:after="40"/>
            </w:pPr>
          </w:p>
        </w:tc>
      </w:tr>
      <w:tr w:rsidR="00190875" w:rsidRPr="00BC05CD" w14:paraId="6A591B86" w14:textId="77777777" w:rsidTr="00600450">
        <w:tc>
          <w:tcPr>
            <w:tcW w:w="12865" w:type="dxa"/>
            <w:gridSpan w:val="2"/>
            <w:shd w:val="clear" w:color="auto" w:fill="D9E2F3" w:themeFill="accent1" w:themeFillTint="33"/>
          </w:tcPr>
          <w:p w14:paraId="6C99FBAD" w14:textId="77777777" w:rsidR="00190875" w:rsidRPr="00BC05CD" w:rsidRDefault="00190875" w:rsidP="00600450">
            <w:pPr>
              <w:tabs>
                <w:tab w:val="left" w:pos="3780"/>
              </w:tabs>
              <w:spacing w:before="40" w:after="40"/>
            </w:pPr>
            <w:r w:rsidRPr="00BC05CD">
              <w:t xml:space="preserve">What gaps were identified in your institution’s processes? </w:t>
            </w:r>
          </w:p>
        </w:tc>
      </w:tr>
      <w:tr w:rsidR="00190875" w14:paraId="4A4746D9" w14:textId="77777777" w:rsidTr="00600450">
        <w:tc>
          <w:tcPr>
            <w:tcW w:w="12865" w:type="dxa"/>
            <w:gridSpan w:val="2"/>
          </w:tcPr>
          <w:p w14:paraId="7781D14C" w14:textId="77777777" w:rsidR="00190875" w:rsidRPr="00B17B58" w:rsidRDefault="00190875" w:rsidP="00600450">
            <w:pPr>
              <w:tabs>
                <w:tab w:val="left" w:pos="3780"/>
              </w:tabs>
              <w:spacing w:before="40" w:after="40"/>
              <w:rPr>
                <w:i/>
                <w:iCs/>
              </w:rPr>
            </w:pPr>
          </w:p>
        </w:tc>
      </w:tr>
      <w:tr w:rsidR="00190875" w14:paraId="0D19B4D8" w14:textId="77777777" w:rsidTr="00600450">
        <w:tc>
          <w:tcPr>
            <w:tcW w:w="12865" w:type="dxa"/>
            <w:gridSpan w:val="2"/>
            <w:shd w:val="clear" w:color="auto" w:fill="FFF2CC" w:themeFill="accent4" w:themeFillTint="33"/>
          </w:tcPr>
          <w:p w14:paraId="2B75BE96" w14:textId="05A2F6CD" w:rsidR="00190875" w:rsidRPr="00CA0634" w:rsidRDefault="00190875" w:rsidP="00600450">
            <w:pPr>
              <w:tabs>
                <w:tab w:val="left" w:pos="3780"/>
              </w:tabs>
              <w:spacing w:before="40" w:after="40"/>
            </w:pPr>
            <w:r>
              <w:t xml:space="preserve">Refer to the following sections in </w:t>
            </w:r>
            <w:r w:rsidR="008E6FD1">
              <w:t>“</w:t>
            </w:r>
            <w:r w:rsidRPr="00D4697A">
              <w:t xml:space="preserve">Institutional Inventory: Current Communication Processes </w:t>
            </w:r>
            <w:r w:rsidR="008E6FD1" w:rsidRPr="00D4697A">
              <w:t xml:space="preserve">and </w:t>
            </w:r>
            <w:r w:rsidRPr="00D4697A">
              <w:t>Practice</w:t>
            </w:r>
            <w:r w:rsidR="008E6FD1">
              <w:t>”:</w:t>
            </w:r>
          </w:p>
          <w:p w14:paraId="5F1D4C78" w14:textId="5EC5F53F" w:rsidR="00190875" w:rsidRDefault="00C3465C" w:rsidP="00BC1456">
            <w:pPr>
              <w:pStyle w:val="ListParagraph"/>
              <w:numPr>
                <w:ilvl w:val="0"/>
                <w:numId w:val="13"/>
              </w:numPr>
              <w:tabs>
                <w:tab w:val="left" w:pos="3780"/>
              </w:tabs>
              <w:spacing w:before="40" w:after="40"/>
              <w:contextualSpacing w:val="0"/>
            </w:pPr>
            <w:hyperlink w:anchor="_Step_5:_Identify" w:history="1">
              <w:r w:rsidR="005E6C66" w:rsidRPr="00F3543B">
                <w:rPr>
                  <w:rStyle w:val="Hyperlink"/>
                  <w:b/>
                  <w:bCs/>
                </w:rPr>
                <w:t xml:space="preserve">"Step 5: Identify Communication Practices for Various Follow-Up Scenarios" </w:t>
              </w:r>
            </w:hyperlink>
            <w:r w:rsidR="008E6FD1">
              <w:t>—</w:t>
            </w:r>
            <w:r w:rsidR="00190875">
              <w:t xml:space="preserve"> </w:t>
            </w:r>
            <w:r w:rsidR="008E6FD1">
              <w:t>L</w:t>
            </w:r>
            <w:r w:rsidR="00190875">
              <w:t xml:space="preserve">ist the scenarios where there is no established communication protocol or where a communication gap exists. </w:t>
            </w:r>
            <w:r w:rsidR="00D310C1">
              <w:t>D</w:t>
            </w:r>
            <w:r w:rsidR="00773AEB">
              <w:t>escribe</w:t>
            </w:r>
            <w:r w:rsidR="00190875">
              <w:t xml:space="preserve"> the gap</w:t>
            </w:r>
            <w:r w:rsidR="00D310C1">
              <w:t xml:space="preserve"> in the second column below</w:t>
            </w:r>
            <w:r w:rsidR="00190875">
              <w:t>.</w:t>
            </w:r>
          </w:p>
          <w:p w14:paraId="020B787B" w14:textId="5B2AB4EB" w:rsidR="00190875" w:rsidRPr="00B17B58" w:rsidRDefault="00190875" w:rsidP="00BC1456">
            <w:pPr>
              <w:pStyle w:val="ListParagraph"/>
              <w:numPr>
                <w:ilvl w:val="0"/>
                <w:numId w:val="13"/>
              </w:numPr>
              <w:tabs>
                <w:tab w:val="left" w:pos="3780"/>
              </w:tabs>
              <w:spacing w:before="40"/>
              <w:contextualSpacing w:val="0"/>
            </w:pPr>
            <w:r>
              <w:t xml:space="preserve">For more information, </w:t>
            </w:r>
            <w:r w:rsidR="008E6FD1">
              <w:t xml:space="preserve">refer to </w:t>
            </w:r>
            <w:hyperlink w:anchor="_Step_6:_Document" w:history="1">
              <w:r w:rsidR="00F3543B" w:rsidRPr="00F3543B">
                <w:rPr>
                  <w:rStyle w:val="Hyperlink"/>
                  <w:b/>
                  <w:bCs/>
                </w:rPr>
                <w:t>"Step 6: Document Communication Practices and Procedures."</w:t>
              </w:r>
            </w:hyperlink>
            <w:r w:rsidRPr="00F3543B">
              <w:rPr>
                <w:b/>
                <w:bCs/>
              </w:rPr>
              <w:t xml:space="preserve"> </w:t>
            </w:r>
          </w:p>
        </w:tc>
      </w:tr>
      <w:tr w:rsidR="00190875" w:rsidRPr="00BC05CD" w14:paraId="2630C454" w14:textId="77777777" w:rsidTr="00600450">
        <w:tc>
          <w:tcPr>
            <w:tcW w:w="5305" w:type="dxa"/>
            <w:shd w:val="clear" w:color="auto" w:fill="4472C4" w:themeFill="accent1"/>
          </w:tcPr>
          <w:p w14:paraId="2E3B71C1" w14:textId="77777777" w:rsidR="00190875" w:rsidRPr="00BC05CD" w:rsidRDefault="00190875" w:rsidP="00600450">
            <w:pPr>
              <w:spacing w:before="40" w:after="40"/>
              <w:rPr>
                <w:b/>
                <w:bCs/>
                <w:color w:val="FFFFFF" w:themeColor="background1"/>
              </w:rPr>
            </w:pPr>
            <w:r w:rsidRPr="00BC05CD">
              <w:rPr>
                <w:b/>
                <w:bCs/>
                <w:color w:val="FFFFFF" w:themeColor="background1"/>
              </w:rPr>
              <w:t>Scenario Description</w:t>
            </w:r>
          </w:p>
        </w:tc>
        <w:tc>
          <w:tcPr>
            <w:tcW w:w="7560" w:type="dxa"/>
            <w:shd w:val="clear" w:color="auto" w:fill="4472C4" w:themeFill="accent1"/>
          </w:tcPr>
          <w:p w14:paraId="3987B4D3" w14:textId="77777777" w:rsidR="00190875" w:rsidRPr="00BC05CD" w:rsidRDefault="00190875" w:rsidP="00600450">
            <w:pPr>
              <w:spacing w:before="40" w:after="40"/>
              <w:rPr>
                <w:b/>
                <w:bCs/>
                <w:color w:val="FFFFFF" w:themeColor="background1"/>
              </w:rPr>
            </w:pPr>
            <w:r w:rsidRPr="00BC05CD">
              <w:rPr>
                <w:b/>
                <w:bCs/>
                <w:color w:val="FFFFFF" w:themeColor="background1"/>
              </w:rPr>
              <w:t>Communication Gap (who, when, how)</w:t>
            </w:r>
          </w:p>
        </w:tc>
      </w:tr>
      <w:tr w:rsidR="00190875" w14:paraId="34BE259E" w14:textId="77777777" w:rsidTr="00600450">
        <w:tc>
          <w:tcPr>
            <w:tcW w:w="5305" w:type="dxa"/>
          </w:tcPr>
          <w:p w14:paraId="37E89931" w14:textId="77777777" w:rsidR="00190875" w:rsidRDefault="00190875" w:rsidP="00600450">
            <w:pPr>
              <w:spacing w:before="40" w:after="40"/>
            </w:pPr>
          </w:p>
        </w:tc>
        <w:tc>
          <w:tcPr>
            <w:tcW w:w="7560" w:type="dxa"/>
          </w:tcPr>
          <w:p w14:paraId="7149BBFF" w14:textId="77777777" w:rsidR="00190875" w:rsidRDefault="00190875" w:rsidP="00600450">
            <w:pPr>
              <w:spacing w:before="40" w:after="40"/>
            </w:pPr>
          </w:p>
        </w:tc>
      </w:tr>
      <w:tr w:rsidR="00190875" w14:paraId="25C40058" w14:textId="77777777" w:rsidTr="00600450">
        <w:tc>
          <w:tcPr>
            <w:tcW w:w="5305" w:type="dxa"/>
          </w:tcPr>
          <w:p w14:paraId="7DB5DB29" w14:textId="77777777" w:rsidR="00190875" w:rsidRDefault="00190875" w:rsidP="00600450">
            <w:pPr>
              <w:spacing w:before="40" w:after="40"/>
            </w:pPr>
          </w:p>
        </w:tc>
        <w:tc>
          <w:tcPr>
            <w:tcW w:w="7560" w:type="dxa"/>
          </w:tcPr>
          <w:p w14:paraId="44A5C003" w14:textId="77777777" w:rsidR="00190875" w:rsidRDefault="00190875" w:rsidP="00600450">
            <w:pPr>
              <w:spacing w:before="40" w:after="40"/>
            </w:pPr>
          </w:p>
        </w:tc>
      </w:tr>
      <w:tr w:rsidR="00190875" w14:paraId="6330CA42" w14:textId="77777777" w:rsidTr="00600450">
        <w:tc>
          <w:tcPr>
            <w:tcW w:w="5305" w:type="dxa"/>
          </w:tcPr>
          <w:p w14:paraId="6B4DEDDB" w14:textId="77777777" w:rsidR="00190875" w:rsidRDefault="00190875" w:rsidP="00600450">
            <w:pPr>
              <w:spacing w:before="40" w:after="40"/>
            </w:pPr>
          </w:p>
        </w:tc>
        <w:tc>
          <w:tcPr>
            <w:tcW w:w="7560" w:type="dxa"/>
          </w:tcPr>
          <w:p w14:paraId="27AAEC1D" w14:textId="77777777" w:rsidR="00190875" w:rsidRDefault="00190875" w:rsidP="00600450">
            <w:pPr>
              <w:spacing w:before="40" w:after="40"/>
            </w:pPr>
          </w:p>
        </w:tc>
      </w:tr>
      <w:tr w:rsidR="00190875" w14:paraId="43CDE1BE" w14:textId="77777777" w:rsidTr="00600450">
        <w:tc>
          <w:tcPr>
            <w:tcW w:w="5305" w:type="dxa"/>
          </w:tcPr>
          <w:p w14:paraId="61CC28E1" w14:textId="77777777" w:rsidR="00190875" w:rsidRDefault="00190875" w:rsidP="00600450">
            <w:pPr>
              <w:spacing w:before="40" w:after="40"/>
            </w:pPr>
          </w:p>
        </w:tc>
        <w:tc>
          <w:tcPr>
            <w:tcW w:w="7560" w:type="dxa"/>
          </w:tcPr>
          <w:p w14:paraId="704936F2" w14:textId="77777777" w:rsidR="00190875" w:rsidRDefault="00190875" w:rsidP="00600450">
            <w:pPr>
              <w:spacing w:before="40" w:after="40"/>
            </w:pPr>
          </w:p>
        </w:tc>
      </w:tr>
      <w:tr w:rsidR="00190875" w14:paraId="14A358F5" w14:textId="77777777" w:rsidTr="00600450">
        <w:tc>
          <w:tcPr>
            <w:tcW w:w="5305" w:type="dxa"/>
          </w:tcPr>
          <w:p w14:paraId="4C5A0B5E" w14:textId="77777777" w:rsidR="00190875" w:rsidRDefault="00190875" w:rsidP="00600450">
            <w:pPr>
              <w:spacing w:before="40" w:after="40"/>
            </w:pPr>
          </w:p>
        </w:tc>
        <w:tc>
          <w:tcPr>
            <w:tcW w:w="7560" w:type="dxa"/>
          </w:tcPr>
          <w:p w14:paraId="3572EAB8" w14:textId="77777777" w:rsidR="00190875" w:rsidRDefault="00190875" w:rsidP="00600450">
            <w:pPr>
              <w:spacing w:before="40" w:after="40"/>
            </w:pPr>
          </w:p>
        </w:tc>
      </w:tr>
      <w:tr w:rsidR="00190875" w:rsidRPr="00F3543B" w14:paraId="46AAB2FC" w14:textId="77777777" w:rsidTr="00600450">
        <w:tc>
          <w:tcPr>
            <w:tcW w:w="12865" w:type="dxa"/>
            <w:gridSpan w:val="2"/>
            <w:shd w:val="clear" w:color="auto" w:fill="FFF2CC" w:themeFill="accent4" w:themeFillTint="33"/>
          </w:tcPr>
          <w:p w14:paraId="599866C0" w14:textId="41EDB1C9" w:rsidR="00190875" w:rsidRPr="00F3543B" w:rsidRDefault="00C3465C" w:rsidP="00C078BB">
            <w:pPr>
              <w:tabs>
                <w:tab w:val="left" w:pos="3780"/>
              </w:tabs>
              <w:spacing w:before="60" w:after="60"/>
            </w:pPr>
            <w:hyperlink w:anchor="_Step_7:_Determine" w:history="1">
              <w:r w:rsidR="004F566A">
                <w:rPr>
                  <w:rStyle w:val="Hyperlink"/>
                  <w:b/>
                  <w:bCs/>
                </w:rPr>
                <w:t>"Step 7: Institutional Support for Communication Best Practices"</w:t>
              </w:r>
            </w:hyperlink>
            <w:r w:rsidR="00190875" w:rsidRPr="00F3543B">
              <w:t xml:space="preserve"> </w:t>
            </w:r>
            <w:r w:rsidR="00D310C1" w:rsidRPr="00F3543B">
              <w:t>—</w:t>
            </w:r>
            <w:r w:rsidR="00190875" w:rsidRPr="00F3543B">
              <w:t xml:space="preserve"> </w:t>
            </w:r>
            <w:r w:rsidR="00D310C1" w:rsidRPr="00F3543B">
              <w:t>L</w:t>
            </w:r>
            <w:r w:rsidR="00190875" w:rsidRPr="00F3543B">
              <w:t>ist the practice or procedure where support is inadequate or lacking</w:t>
            </w:r>
            <w:r w:rsidR="00D310C1" w:rsidRPr="00F3543B">
              <w:t>.</w:t>
            </w:r>
          </w:p>
        </w:tc>
      </w:tr>
      <w:tr w:rsidR="00190875" w14:paraId="4E761B8F" w14:textId="77777777" w:rsidTr="00600450">
        <w:tc>
          <w:tcPr>
            <w:tcW w:w="12865" w:type="dxa"/>
            <w:gridSpan w:val="2"/>
          </w:tcPr>
          <w:p w14:paraId="1DA14238" w14:textId="77777777" w:rsidR="00190875" w:rsidRDefault="00190875" w:rsidP="00600450">
            <w:pPr>
              <w:tabs>
                <w:tab w:val="left" w:pos="3780"/>
              </w:tabs>
              <w:spacing w:before="40" w:after="40"/>
            </w:pPr>
          </w:p>
        </w:tc>
      </w:tr>
      <w:tr w:rsidR="00190875" w14:paraId="01205A8C" w14:textId="77777777" w:rsidTr="00600450">
        <w:tc>
          <w:tcPr>
            <w:tcW w:w="12865" w:type="dxa"/>
            <w:gridSpan w:val="2"/>
          </w:tcPr>
          <w:p w14:paraId="240C2627" w14:textId="77777777" w:rsidR="00190875" w:rsidRDefault="00190875" w:rsidP="00600450">
            <w:pPr>
              <w:tabs>
                <w:tab w:val="left" w:pos="3780"/>
              </w:tabs>
              <w:spacing w:before="40" w:after="40"/>
            </w:pPr>
          </w:p>
        </w:tc>
      </w:tr>
      <w:tr w:rsidR="00190875" w14:paraId="60D1B71D" w14:textId="77777777" w:rsidTr="00600450">
        <w:tc>
          <w:tcPr>
            <w:tcW w:w="12865" w:type="dxa"/>
            <w:gridSpan w:val="2"/>
          </w:tcPr>
          <w:p w14:paraId="513E5F10" w14:textId="77777777" w:rsidR="00190875" w:rsidRDefault="00190875" w:rsidP="00600450">
            <w:pPr>
              <w:tabs>
                <w:tab w:val="left" w:pos="3780"/>
              </w:tabs>
              <w:spacing w:before="40" w:after="40"/>
            </w:pPr>
          </w:p>
        </w:tc>
      </w:tr>
    </w:tbl>
    <w:p w14:paraId="686AB1B8" w14:textId="77777777" w:rsidR="00190875" w:rsidRDefault="00190875" w:rsidP="00190875">
      <w:pPr>
        <w:tabs>
          <w:tab w:val="left" w:pos="3780"/>
        </w:tabs>
        <w:ind w:left="90"/>
      </w:pPr>
    </w:p>
    <w:p w14:paraId="6030C60B" w14:textId="22977339" w:rsidR="00190875" w:rsidRDefault="00190875" w:rsidP="0095528B">
      <w:pPr>
        <w:pStyle w:val="Heading2"/>
      </w:pPr>
      <w:bookmarkStart w:id="109" w:name="_Develop_an_Action"/>
      <w:bookmarkStart w:id="110" w:name="_Toc87972897"/>
      <w:bookmarkStart w:id="111" w:name="_Toc102644017"/>
      <w:bookmarkStart w:id="112" w:name="_Hlk95737971"/>
      <w:bookmarkEnd w:id="109"/>
      <w:r>
        <w:lastRenderedPageBreak/>
        <w:t>Develop an Action Plan</w:t>
      </w:r>
      <w:bookmarkEnd w:id="110"/>
      <w:bookmarkEnd w:id="111"/>
    </w:p>
    <w:bookmarkEnd w:id="112"/>
    <w:p w14:paraId="4A2A8AE8" w14:textId="130DED23" w:rsidR="00190875" w:rsidRDefault="00190875" w:rsidP="00BC1456">
      <w:pPr>
        <w:pStyle w:val="ListParagraph"/>
        <w:keepNext/>
        <w:numPr>
          <w:ilvl w:val="0"/>
          <w:numId w:val="14"/>
        </w:numPr>
        <w:spacing w:line="256" w:lineRule="auto"/>
      </w:pPr>
      <w:r>
        <w:t>List three high priority communication gaps you have identified</w:t>
      </w:r>
      <w:r w:rsidR="00C078BB">
        <w:t>,</w:t>
      </w:r>
      <w:r>
        <w:t xml:space="preserve"> and rank them </w:t>
      </w:r>
      <w:r w:rsidR="00012B58">
        <w:t>by</w:t>
      </w:r>
      <w:r>
        <w:t xml:space="preserve"> importance</w:t>
      </w:r>
      <w:r w:rsidR="00012B58">
        <w:t>.</w:t>
      </w:r>
    </w:p>
    <w:p w14:paraId="5D1FCA3C" w14:textId="273FE02D" w:rsidR="00190875" w:rsidRDefault="00190875" w:rsidP="00BC1456">
      <w:pPr>
        <w:pStyle w:val="ListParagraph"/>
        <w:keepNext/>
        <w:numPr>
          <w:ilvl w:val="0"/>
          <w:numId w:val="14"/>
        </w:numPr>
        <w:spacing w:line="256" w:lineRule="auto"/>
      </w:pPr>
      <w:r>
        <w:t>Choose one to act upon immediately</w:t>
      </w:r>
      <w:r w:rsidR="00012B58">
        <w:t>.</w:t>
      </w:r>
      <w:r>
        <w:t xml:space="preserve"> </w:t>
      </w:r>
    </w:p>
    <w:p w14:paraId="279E457A" w14:textId="5887D904" w:rsidR="00190875" w:rsidRDefault="00190875" w:rsidP="00BC1456">
      <w:pPr>
        <w:pStyle w:val="ListParagraph"/>
        <w:keepNext/>
        <w:numPr>
          <w:ilvl w:val="0"/>
          <w:numId w:val="14"/>
        </w:numPr>
        <w:spacing w:line="256" w:lineRule="auto"/>
      </w:pPr>
      <w:r>
        <w:t>List specific steps to begin closing the gap</w:t>
      </w:r>
      <w:r w:rsidR="00012B58">
        <w:t>.</w:t>
      </w:r>
    </w:p>
    <w:p w14:paraId="7DDC1F73" w14:textId="6E9D5C68" w:rsidR="00190875" w:rsidRDefault="00190875" w:rsidP="00BC1456">
      <w:pPr>
        <w:pStyle w:val="ListParagraph"/>
        <w:keepNext/>
        <w:numPr>
          <w:ilvl w:val="0"/>
          <w:numId w:val="14"/>
        </w:numPr>
        <w:spacing w:line="256" w:lineRule="auto"/>
      </w:pPr>
      <w:r>
        <w:t>Develop and document a plan to monitor progress and project success</w:t>
      </w:r>
      <w:r w:rsidR="00012B58">
        <w:t>.</w:t>
      </w:r>
    </w:p>
    <w:p w14:paraId="00AF7F95" w14:textId="77777777" w:rsidR="00190875" w:rsidRDefault="00190875" w:rsidP="00190875">
      <w:pPr>
        <w:keepNext/>
        <w:spacing w:line="256" w:lineRule="auto"/>
      </w:pPr>
      <w:r>
        <w:t>Use this information to feed into your institution process improvement infrastructure.</w:t>
      </w:r>
    </w:p>
    <w:tbl>
      <w:tblPr>
        <w:tblStyle w:val="TableGrid"/>
        <w:tblW w:w="13135" w:type="dxa"/>
        <w:tblLook w:val="04A0" w:firstRow="1" w:lastRow="0" w:firstColumn="1" w:lastColumn="0" w:noHBand="0" w:noVBand="1"/>
      </w:tblPr>
      <w:tblGrid>
        <w:gridCol w:w="13135"/>
      </w:tblGrid>
      <w:tr w:rsidR="00190875" w:rsidRPr="00ED0F79" w14:paraId="06D9BDF3" w14:textId="77777777" w:rsidTr="00600450">
        <w:tc>
          <w:tcPr>
            <w:tcW w:w="13135" w:type="dxa"/>
            <w:shd w:val="clear" w:color="auto" w:fill="4472C4" w:themeFill="accent1"/>
          </w:tcPr>
          <w:p w14:paraId="67BE33E5" w14:textId="77777777" w:rsidR="00190875" w:rsidRPr="00ED0F79" w:rsidRDefault="00190875" w:rsidP="00600450">
            <w:pPr>
              <w:keepNext/>
              <w:spacing w:before="60" w:after="60"/>
              <w:rPr>
                <w:b/>
                <w:bCs/>
                <w:color w:val="FFFFFF" w:themeColor="background1"/>
              </w:rPr>
            </w:pPr>
            <w:r w:rsidRPr="00ED0F79">
              <w:rPr>
                <w:b/>
                <w:bCs/>
                <w:color w:val="FFFFFF" w:themeColor="background1"/>
              </w:rPr>
              <w:t>High Priority Communication Gaps</w:t>
            </w:r>
          </w:p>
        </w:tc>
      </w:tr>
      <w:tr w:rsidR="00190875" w:rsidRPr="00CF1827" w14:paraId="6A9CCDFB" w14:textId="77777777" w:rsidTr="00600450">
        <w:tc>
          <w:tcPr>
            <w:tcW w:w="13135" w:type="dxa"/>
            <w:shd w:val="clear" w:color="auto" w:fill="FFFFFF" w:themeFill="background1"/>
          </w:tcPr>
          <w:p w14:paraId="6A58C57A" w14:textId="77777777" w:rsidR="00190875" w:rsidRPr="00CF1827" w:rsidRDefault="00190875" w:rsidP="00600450">
            <w:pPr>
              <w:keepNext/>
              <w:spacing w:beforeLines="40" w:before="96" w:afterLines="40" w:after="96"/>
            </w:pPr>
            <w:r>
              <w:t xml:space="preserve">Gap 1: </w:t>
            </w:r>
          </w:p>
        </w:tc>
      </w:tr>
      <w:tr w:rsidR="00190875" w:rsidRPr="00CF1827" w14:paraId="6A3191EC" w14:textId="77777777" w:rsidTr="00600450">
        <w:tc>
          <w:tcPr>
            <w:tcW w:w="13135" w:type="dxa"/>
            <w:shd w:val="clear" w:color="auto" w:fill="FFFFFF" w:themeFill="background1"/>
          </w:tcPr>
          <w:p w14:paraId="1C970F45" w14:textId="77777777" w:rsidR="00190875" w:rsidRPr="00CF1827" w:rsidRDefault="00190875" w:rsidP="00600450">
            <w:pPr>
              <w:keepNext/>
              <w:spacing w:beforeLines="40" w:before="96" w:afterLines="40" w:after="96"/>
            </w:pPr>
            <w:r>
              <w:t xml:space="preserve">Gap 2: </w:t>
            </w:r>
          </w:p>
        </w:tc>
      </w:tr>
      <w:tr w:rsidR="00190875" w:rsidRPr="00CF1827" w14:paraId="4CE54045" w14:textId="77777777" w:rsidTr="00600450">
        <w:tc>
          <w:tcPr>
            <w:tcW w:w="13135" w:type="dxa"/>
            <w:shd w:val="clear" w:color="auto" w:fill="FFFFFF" w:themeFill="background1"/>
          </w:tcPr>
          <w:p w14:paraId="0AB7EBFF" w14:textId="77777777" w:rsidR="00190875" w:rsidRPr="00CF1827" w:rsidRDefault="00190875" w:rsidP="00600450">
            <w:pPr>
              <w:spacing w:beforeLines="40" w:before="96" w:afterLines="40" w:after="96"/>
            </w:pPr>
            <w:r>
              <w:t>Gap 3:</w:t>
            </w:r>
          </w:p>
        </w:tc>
      </w:tr>
      <w:tr w:rsidR="00190875" w:rsidRPr="00ED0F79" w14:paraId="46038E8C" w14:textId="77777777" w:rsidTr="00600450">
        <w:tc>
          <w:tcPr>
            <w:tcW w:w="13135" w:type="dxa"/>
            <w:shd w:val="clear" w:color="auto" w:fill="4472C4" w:themeFill="accent1"/>
          </w:tcPr>
          <w:p w14:paraId="11DF7E78" w14:textId="77777777" w:rsidR="00190875" w:rsidRPr="00ED0F79" w:rsidRDefault="00190875" w:rsidP="00600450">
            <w:pPr>
              <w:keepNext/>
              <w:spacing w:before="60" w:after="60"/>
              <w:rPr>
                <w:b/>
                <w:bCs/>
                <w:color w:val="FFFFFF" w:themeColor="background1"/>
              </w:rPr>
            </w:pPr>
            <w:r w:rsidRPr="00ED0F79">
              <w:rPr>
                <w:b/>
                <w:bCs/>
                <w:color w:val="FFFFFF" w:themeColor="background1"/>
              </w:rPr>
              <w:t>High Priority Communication Gap to Act Upon</w:t>
            </w:r>
          </w:p>
        </w:tc>
      </w:tr>
      <w:tr w:rsidR="00190875" w:rsidRPr="00CA7010" w14:paraId="03EC64D6" w14:textId="77777777" w:rsidTr="00600450">
        <w:tc>
          <w:tcPr>
            <w:tcW w:w="13135" w:type="dxa"/>
          </w:tcPr>
          <w:p w14:paraId="1180593E" w14:textId="77777777" w:rsidR="00190875" w:rsidRPr="00CA7010" w:rsidRDefault="00190875" w:rsidP="00600450">
            <w:pPr>
              <w:pStyle w:val="ListParagraph"/>
              <w:spacing w:beforeLines="40" w:before="96" w:afterLines="40" w:after="96"/>
              <w:ind w:left="360"/>
              <w:rPr>
                <w:b/>
                <w:bCs/>
              </w:rPr>
            </w:pPr>
          </w:p>
        </w:tc>
      </w:tr>
      <w:tr w:rsidR="00190875" w:rsidRPr="00ED0F79" w14:paraId="561F29DA" w14:textId="77777777" w:rsidTr="00600450">
        <w:tc>
          <w:tcPr>
            <w:tcW w:w="13135" w:type="dxa"/>
            <w:shd w:val="clear" w:color="auto" w:fill="4472C4" w:themeFill="accent1"/>
          </w:tcPr>
          <w:p w14:paraId="1EE519E5" w14:textId="77777777" w:rsidR="00190875" w:rsidRPr="00ED0F79" w:rsidRDefault="00190875" w:rsidP="00600450">
            <w:pPr>
              <w:keepNext/>
              <w:spacing w:before="60" w:after="60"/>
              <w:rPr>
                <w:b/>
                <w:bCs/>
                <w:color w:val="FFFFFF" w:themeColor="background1"/>
              </w:rPr>
            </w:pPr>
            <w:r w:rsidRPr="00ED0F79">
              <w:rPr>
                <w:b/>
                <w:bCs/>
                <w:color w:val="FFFFFF" w:themeColor="background1"/>
              </w:rPr>
              <w:t xml:space="preserve">Steps to </w:t>
            </w:r>
            <w:r>
              <w:rPr>
                <w:b/>
                <w:bCs/>
                <w:color w:val="FFFFFF" w:themeColor="background1"/>
              </w:rPr>
              <w:t>Take</w:t>
            </w:r>
            <w:r w:rsidRPr="00ED0F79">
              <w:rPr>
                <w:b/>
                <w:bCs/>
                <w:color w:val="FFFFFF" w:themeColor="background1"/>
              </w:rPr>
              <w:t xml:space="preserve"> to Address Communication Gap</w:t>
            </w:r>
          </w:p>
        </w:tc>
      </w:tr>
      <w:tr w:rsidR="00190875" w:rsidRPr="00C5313C" w14:paraId="73314B84" w14:textId="77777777" w:rsidTr="00600450">
        <w:tc>
          <w:tcPr>
            <w:tcW w:w="13135" w:type="dxa"/>
          </w:tcPr>
          <w:p w14:paraId="04956ADD" w14:textId="77777777" w:rsidR="00190875" w:rsidRPr="00C5313C" w:rsidRDefault="00190875" w:rsidP="00BC1456">
            <w:pPr>
              <w:pStyle w:val="ListParagraph"/>
              <w:numPr>
                <w:ilvl w:val="0"/>
                <w:numId w:val="12"/>
              </w:numPr>
              <w:spacing w:beforeLines="40" w:before="96" w:afterLines="40" w:after="96"/>
            </w:pPr>
          </w:p>
        </w:tc>
      </w:tr>
      <w:tr w:rsidR="00190875" w:rsidRPr="00C5313C" w14:paraId="1DA1C802" w14:textId="77777777" w:rsidTr="00600450">
        <w:tc>
          <w:tcPr>
            <w:tcW w:w="13135" w:type="dxa"/>
          </w:tcPr>
          <w:p w14:paraId="452AFFBD" w14:textId="77777777" w:rsidR="00190875" w:rsidRPr="00C5313C" w:rsidRDefault="00190875" w:rsidP="00BC1456">
            <w:pPr>
              <w:pStyle w:val="ListParagraph"/>
              <w:numPr>
                <w:ilvl w:val="0"/>
                <w:numId w:val="12"/>
              </w:numPr>
              <w:spacing w:beforeLines="40" w:before="96" w:afterLines="40" w:after="96"/>
            </w:pPr>
          </w:p>
        </w:tc>
      </w:tr>
      <w:tr w:rsidR="00190875" w:rsidRPr="00C5313C" w14:paraId="4D109B4F" w14:textId="77777777" w:rsidTr="00600450">
        <w:tc>
          <w:tcPr>
            <w:tcW w:w="13135" w:type="dxa"/>
          </w:tcPr>
          <w:p w14:paraId="6282C01A" w14:textId="77777777" w:rsidR="00190875" w:rsidRPr="00C5313C" w:rsidRDefault="00190875" w:rsidP="00BC1456">
            <w:pPr>
              <w:pStyle w:val="ListParagraph"/>
              <w:numPr>
                <w:ilvl w:val="0"/>
                <w:numId w:val="12"/>
              </w:numPr>
              <w:spacing w:beforeLines="40" w:before="96" w:afterLines="40" w:after="96"/>
            </w:pPr>
          </w:p>
        </w:tc>
      </w:tr>
      <w:tr w:rsidR="00190875" w:rsidRPr="00C5313C" w14:paraId="0517154D" w14:textId="77777777" w:rsidTr="00600450">
        <w:tc>
          <w:tcPr>
            <w:tcW w:w="13135" w:type="dxa"/>
          </w:tcPr>
          <w:p w14:paraId="1122F4D4" w14:textId="77777777" w:rsidR="00190875" w:rsidRPr="00C5313C" w:rsidRDefault="00190875" w:rsidP="00BC1456">
            <w:pPr>
              <w:pStyle w:val="ListParagraph"/>
              <w:numPr>
                <w:ilvl w:val="0"/>
                <w:numId w:val="12"/>
              </w:numPr>
              <w:spacing w:beforeLines="40" w:before="96" w:afterLines="40" w:after="96"/>
            </w:pPr>
          </w:p>
        </w:tc>
      </w:tr>
    </w:tbl>
    <w:p w14:paraId="6198EBDC" w14:textId="77777777" w:rsidR="00190875" w:rsidRPr="005E0C6C" w:rsidRDefault="00190875" w:rsidP="0095528B">
      <w:pPr>
        <w:pStyle w:val="Heading2"/>
      </w:pPr>
    </w:p>
    <w:p w14:paraId="6C52E64E" w14:textId="77777777" w:rsidR="00190875" w:rsidRDefault="00190875">
      <w:pPr>
        <w:spacing w:after="160"/>
        <w:sectPr w:rsidR="00190875" w:rsidSect="00190875">
          <w:pgSz w:w="15840" w:h="12240" w:orient="landscape"/>
          <w:pgMar w:top="1440" w:right="1440" w:bottom="1440" w:left="1440" w:header="720" w:footer="720" w:gutter="0"/>
          <w:cols w:space="720"/>
          <w:docGrid w:linePitch="360"/>
        </w:sectPr>
      </w:pPr>
    </w:p>
    <w:p w14:paraId="41778DF2" w14:textId="4DCA3EE0" w:rsidR="006F6B58" w:rsidRPr="00367465" w:rsidRDefault="006F6B58" w:rsidP="000F3D58">
      <w:pPr>
        <w:pStyle w:val="Heading1"/>
      </w:pPr>
      <w:bookmarkStart w:id="113" w:name="_Appendix_A:_Trainees"/>
      <w:bookmarkStart w:id="114" w:name="_Toc102644018"/>
      <w:bookmarkEnd w:id="113"/>
      <w:r>
        <w:lastRenderedPageBreak/>
        <w:t>Appendix A: Trainees F</w:t>
      </w:r>
      <w:r w:rsidRPr="00367465">
        <w:t>act-</w:t>
      </w:r>
      <w:r>
        <w:t>F</w:t>
      </w:r>
      <w:r w:rsidRPr="00367465">
        <w:t>inding Tool</w:t>
      </w:r>
      <w:bookmarkEnd w:id="105"/>
      <w:bookmarkEnd w:id="114"/>
      <w:r>
        <w:t xml:space="preserve"> </w:t>
      </w:r>
    </w:p>
    <w:tbl>
      <w:tblPr>
        <w:tblStyle w:val="TableGrid"/>
        <w:tblW w:w="0" w:type="auto"/>
        <w:tblLook w:val="04A0" w:firstRow="1" w:lastRow="0" w:firstColumn="1" w:lastColumn="0" w:noHBand="0" w:noVBand="1"/>
      </w:tblPr>
      <w:tblGrid>
        <w:gridCol w:w="9350"/>
      </w:tblGrid>
      <w:tr w:rsidR="006F6B58" w:rsidRPr="00A275B5" w14:paraId="20381EF7" w14:textId="77777777" w:rsidTr="00600450">
        <w:tc>
          <w:tcPr>
            <w:tcW w:w="9350" w:type="dxa"/>
            <w:shd w:val="clear" w:color="auto" w:fill="D9E2F3" w:themeFill="accent1" w:themeFillTint="33"/>
          </w:tcPr>
          <w:bookmarkEnd w:id="106"/>
          <w:p w14:paraId="228D4260" w14:textId="17E1D587" w:rsidR="006F6B58" w:rsidRPr="00A275B5" w:rsidRDefault="006F6B58" w:rsidP="00600450">
            <w:pPr>
              <w:spacing w:after="0"/>
              <w:rPr>
                <w:rFonts w:eastAsiaTheme="minorEastAsia"/>
                <w:sz w:val="20"/>
                <w:szCs w:val="20"/>
              </w:rPr>
            </w:pPr>
            <w:r w:rsidRPr="00504FDC">
              <w:rPr>
                <w:rFonts w:eastAsiaTheme="minorEastAsia"/>
              </w:rPr>
              <w:t>Procedure (if any) for trainees to be notified of results on their patients after an episode of care for the following settings:</w:t>
            </w:r>
          </w:p>
        </w:tc>
      </w:tr>
      <w:tr w:rsidR="006F6B58" w:rsidRPr="00A275B5" w14:paraId="7AB47E37" w14:textId="77777777" w:rsidTr="00600450">
        <w:tc>
          <w:tcPr>
            <w:tcW w:w="9350" w:type="dxa"/>
          </w:tcPr>
          <w:p w14:paraId="2408A527" w14:textId="6E373795" w:rsidR="006F6B58" w:rsidRPr="00A275B5" w:rsidRDefault="006F6B58" w:rsidP="00600450">
            <w:pPr>
              <w:spacing w:before="40" w:after="40"/>
              <w:rPr>
                <w:rFonts w:eastAsiaTheme="minorEastAsia"/>
                <w:sz w:val="20"/>
                <w:szCs w:val="20"/>
              </w:rPr>
            </w:pPr>
            <w:r>
              <w:rPr>
                <w:rFonts w:eastAsiaTheme="minorEastAsia"/>
                <w:sz w:val="20"/>
                <w:szCs w:val="20"/>
              </w:rPr>
              <w:t xml:space="preserve">Inpatient </w:t>
            </w:r>
            <w:r w:rsidR="0052163A">
              <w:rPr>
                <w:rFonts w:eastAsiaTheme="minorEastAsia"/>
                <w:sz w:val="20"/>
                <w:szCs w:val="20"/>
              </w:rPr>
              <w:t>s</w:t>
            </w:r>
            <w:r>
              <w:rPr>
                <w:rFonts w:eastAsiaTheme="minorEastAsia"/>
                <w:sz w:val="20"/>
                <w:szCs w:val="20"/>
              </w:rPr>
              <w:t>ervice</w:t>
            </w:r>
          </w:p>
        </w:tc>
      </w:tr>
      <w:tr w:rsidR="006F6B58" w:rsidRPr="00A275B5" w14:paraId="3171EB34" w14:textId="77777777" w:rsidTr="00600450">
        <w:tc>
          <w:tcPr>
            <w:tcW w:w="9350" w:type="dxa"/>
          </w:tcPr>
          <w:p w14:paraId="795AF4E5" w14:textId="575C4404" w:rsidR="006F6B58" w:rsidRPr="00A275B5" w:rsidRDefault="006F6B58" w:rsidP="00600450">
            <w:pPr>
              <w:spacing w:before="40" w:after="40"/>
              <w:rPr>
                <w:rFonts w:eastAsiaTheme="minorEastAsia"/>
                <w:sz w:val="20"/>
                <w:szCs w:val="20"/>
              </w:rPr>
            </w:pPr>
            <w:r>
              <w:rPr>
                <w:rFonts w:eastAsiaTheme="minorEastAsia"/>
                <w:sz w:val="20"/>
                <w:szCs w:val="20"/>
              </w:rPr>
              <w:t xml:space="preserve">Outpatient </w:t>
            </w:r>
            <w:r w:rsidR="0052163A">
              <w:rPr>
                <w:rFonts w:eastAsiaTheme="minorEastAsia"/>
                <w:sz w:val="20"/>
                <w:szCs w:val="20"/>
              </w:rPr>
              <w:t>s</w:t>
            </w:r>
            <w:r>
              <w:rPr>
                <w:rFonts w:eastAsiaTheme="minorEastAsia"/>
                <w:sz w:val="20"/>
                <w:szCs w:val="20"/>
              </w:rPr>
              <w:t>ervice</w:t>
            </w:r>
          </w:p>
        </w:tc>
      </w:tr>
      <w:tr w:rsidR="006F6B58" w:rsidRPr="00A275B5" w14:paraId="446F68EA" w14:textId="77777777" w:rsidTr="00600450">
        <w:tc>
          <w:tcPr>
            <w:tcW w:w="9350" w:type="dxa"/>
          </w:tcPr>
          <w:p w14:paraId="7A590706" w14:textId="09AA3515" w:rsidR="006F6B58" w:rsidRPr="00A275B5" w:rsidRDefault="006F6B58" w:rsidP="00600450">
            <w:pPr>
              <w:spacing w:before="40" w:after="40"/>
              <w:rPr>
                <w:rFonts w:eastAsiaTheme="minorEastAsia"/>
                <w:sz w:val="20"/>
                <w:szCs w:val="20"/>
              </w:rPr>
            </w:pPr>
            <w:r>
              <w:rPr>
                <w:rFonts w:eastAsiaTheme="minorEastAsia"/>
                <w:sz w:val="20"/>
                <w:szCs w:val="20"/>
              </w:rPr>
              <w:t xml:space="preserve">Emergency </w:t>
            </w:r>
            <w:r w:rsidR="0052163A">
              <w:rPr>
                <w:rFonts w:eastAsiaTheme="minorEastAsia"/>
                <w:sz w:val="20"/>
                <w:szCs w:val="20"/>
              </w:rPr>
              <w:t>d</w:t>
            </w:r>
            <w:r>
              <w:rPr>
                <w:rFonts w:eastAsiaTheme="minorEastAsia"/>
                <w:sz w:val="20"/>
                <w:szCs w:val="20"/>
              </w:rPr>
              <w:t>epartment</w:t>
            </w:r>
          </w:p>
        </w:tc>
      </w:tr>
      <w:tr w:rsidR="006F6B58" w:rsidRPr="00A275B5" w14:paraId="2D18EEEB" w14:textId="77777777" w:rsidTr="00600450">
        <w:tc>
          <w:tcPr>
            <w:tcW w:w="9350" w:type="dxa"/>
            <w:shd w:val="clear" w:color="auto" w:fill="D9E2F3" w:themeFill="accent1" w:themeFillTint="33"/>
          </w:tcPr>
          <w:p w14:paraId="0118BD0B" w14:textId="46E3B16F" w:rsidR="006F6B58" w:rsidRPr="0038075F" w:rsidRDefault="006F6B58" w:rsidP="00600450">
            <w:pPr>
              <w:spacing w:after="0"/>
              <w:rPr>
                <w:rFonts w:eastAsiaTheme="minorEastAsia"/>
              </w:rPr>
            </w:pPr>
            <w:r>
              <w:t>Procedure (if any) for trainees to be notified of results after they have completed their rotation and moved to a different service</w:t>
            </w:r>
            <w:r w:rsidR="0052163A">
              <w:t>:</w:t>
            </w:r>
          </w:p>
        </w:tc>
      </w:tr>
      <w:tr w:rsidR="006F6B58" w:rsidRPr="00A275B5" w14:paraId="1C3F4731" w14:textId="77777777" w:rsidTr="00600450">
        <w:tc>
          <w:tcPr>
            <w:tcW w:w="9350" w:type="dxa"/>
          </w:tcPr>
          <w:p w14:paraId="30926F63" w14:textId="77777777" w:rsidR="006F6B58" w:rsidRDefault="006F6B58" w:rsidP="00600450">
            <w:pPr>
              <w:spacing w:before="40" w:after="40"/>
              <w:rPr>
                <w:rFonts w:eastAsiaTheme="minorEastAsia"/>
                <w:sz w:val="20"/>
                <w:szCs w:val="20"/>
              </w:rPr>
            </w:pPr>
          </w:p>
          <w:p w14:paraId="7CC7E8EA" w14:textId="77777777" w:rsidR="006F6B58" w:rsidRPr="00A275B5" w:rsidRDefault="006F6B58" w:rsidP="00600450">
            <w:pPr>
              <w:spacing w:before="40" w:after="40"/>
              <w:rPr>
                <w:rFonts w:eastAsiaTheme="minorEastAsia"/>
                <w:sz w:val="20"/>
                <w:szCs w:val="20"/>
              </w:rPr>
            </w:pPr>
          </w:p>
        </w:tc>
      </w:tr>
      <w:tr w:rsidR="006F6B58" w:rsidRPr="00A275B5" w14:paraId="4C964B60" w14:textId="77777777" w:rsidTr="00600450">
        <w:tc>
          <w:tcPr>
            <w:tcW w:w="9350" w:type="dxa"/>
            <w:shd w:val="clear" w:color="auto" w:fill="D9E2F3" w:themeFill="accent1" w:themeFillTint="33"/>
          </w:tcPr>
          <w:p w14:paraId="429AED81" w14:textId="601A1ED6" w:rsidR="006F6B58" w:rsidRPr="00A275B5" w:rsidRDefault="006F6B58" w:rsidP="00600450">
            <w:pPr>
              <w:spacing w:before="40" w:after="40"/>
              <w:rPr>
                <w:rFonts w:eastAsiaTheme="minorEastAsia"/>
                <w:sz w:val="20"/>
                <w:szCs w:val="20"/>
              </w:rPr>
            </w:pPr>
            <w:r>
              <w:rPr>
                <w:rFonts w:eastAsiaTheme="minorEastAsia"/>
              </w:rPr>
              <w:t xml:space="preserve">Procedure for </w:t>
            </w:r>
            <w:r w:rsidR="00ED5275">
              <w:rPr>
                <w:rFonts w:eastAsiaTheme="minorEastAsia"/>
              </w:rPr>
              <w:t>h</w:t>
            </w:r>
            <w:r>
              <w:rPr>
                <w:rFonts w:eastAsiaTheme="minorEastAsia"/>
              </w:rPr>
              <w:t>andoffs when completing a rotation regarding pending diagnostic testing information</w:t>
            </w:r>
            <w:r w:rsidR="0052163A">
              <w:rPr>
                <w:rFonts w:eastAsiaTheme="minorEastAsia"/>
              </w:rPr>
              <w:t>:</w:t>
            </w:r>
          </w:p>
        </w:tc>
      </w:tr>
      <w:tr w:rsidR="006F6B58" w:rsidRPr="00A275B5" w14:paraId="68189C0D" w14:textId="77777777" w:rsidTr="00600450">
        <w:tc>
          <w:tcPr>
            <w:tcW w:w="9350" w:type="dxa"/>
          </w:tcPr>
          <w:p w14:paraId="3CD66FBA" w14:textId="77777777" w:rsidR="006F6B58" w:rsidRDefault="006F6B58" w:rsidP="00600450">
            <w:pPr>
              <w:spacing w:before="40" w:after="40"/>
              <w:rPr>
                <w:rFonts w:eastAsiaTheme="minorEastAsia"/>
                <w:sz w:val="20"/>
                <w:szCs w:val="20"/>
              </w:rPr>
            </w:pPr>
          </w:p>
          <w:p w14:paraId="098901D9" w14:textId="77777777" w:rsidR="006F6B58" w:rsidRPr="00A275B5" w:rsidRDefault="006F6B58" w:rsidP="00600450">
            <w:pPr>
              <w:spacing w:before="40" w:after="40"/>
              <w:rPr>
                <w:rFonts w:eastAsiaTheme="minorEastAsia"/>
                <w:sz w:val="20"/>
                <w:szCs w:val="20"/>
              </w:rPr>
            </w:pPr>
          </w:p>
        </w:tc>
      </w:tr>
      <w:tr w:rsidR="006F6B58" w:rsidRPr="00A275B5" w14:paraId="6D0F550F" w14:textId="77777777" w:rsidTr="00600450">
        <w:tc>
          <w:tcPr>
            <w:tcW w:w="9350" w:type="dxa"/>
            <w:shd w:val="clear" w:color="auto" w:fill="D9E2F3" w:themeFill="accent1" w:themeFillTint="33"/>
          </w:tcPr>
          <w:p w14:paraId="13277DBC" w14:textId="4DC95E6E" w:rsidR="006F6B58" w:rsidRPr="0038075F" w:rsidRDefault="006F6B58" w:rsidP="00600450">
            <w:pPr>
              <w:spacing w:after="0"/>
              <w:rPr>
                <w:rFonts w:eastAsiaTheme="minorEastAsia"/>
              </w:rPr>
            </w:pPr>
            <w:r w:rsidRPr="0038075F">
              <w:rPr>
                <w:rFonts w:eastAsiaTheme="minorEastAsia"/>
              </w:rPr>
              <w:t>Who has the ultimate responsibility for trainee ordered tests? How is that person notified of pending tests done under their supervision as well as test results?</w:t>
            </w:r>
          </w:p>
        </w:tc>
      </w:tr>
      <w:tr w:rsidR="006F6B58" w:rsidRPr="00A275B5" w14:paraId="486F7877" w14:textId="77777777" w:rsidTr="00600450">
        <w:tc>
          <w:tcPr>
            <w:tcW w:w="9350" w:type="dxa"/>
          </w:tcPr>
          <w:p w14:paraId="003F1065" w14:textId="77777777" w:rsidR="006F6B58" w:rsidRDefault="006F6B58" w:rsidP="00600450">
            <w:pPr>
              <w:spacing w:after="0"/>
              <w:rPr>
                <w:rFonts w:eastAsiaTheme="minorEastAsia"/>
              </w:rPr>
            </w:pPr>
          </w:p>
          <w:p w14:paraId="0E64B48F" w14:textId="77777777" w:rsidR="006F6B58" w:rsidRPr="0038075F" w:rsidRDefault="006F6B58" w:rsidP="00600450">
            <w:pPr>
              <w:spacing w:after="0"/>
              <w:rPr>
                <w:rFonts w:eastAsiaTheme="minorEastAsia"/>
              </w:rPr>
            </w:pPr>
          </w:p>
        </w:tc>
      </w:tr>
      <w:tr w:rsidR="006F6B58" w:rsidRPr="00A275B5" w14:paraId="34CA6898" w14:textId="77777777" w:rsidTr="00600450">
        <w:tc>
          <w:tcPr>
            <w:tcW w:w="9350" w:type="dxa"/>
            <w:shd w:val="clear" w:color="auto" w:fill="D9E2F3" w:themeFill="accent1" w:themeFillTint="33"/>
          </w:tcPr>
          <w:p w14:paraId="776D3D02" w14:textId="6307FD05" w:rsidR="006F6B58" w:rsidRPr="0038075F" w:rsidRDefault="006F6B58" w:rsidP="00600450">
            <w:pPr>
              <w:spacing w:after="0"/>
              <w:rPr>
                <w:rFonts w:eastAsiaTheme="minorEastAsia"/>
              </w:rPr>
            </w:pPr>
            <w:r w:rsidRPr="0038075F">
              <w:rPr>
                <w:rFonts w:eastAsiaTheme="minorEastAsia"/>
              </w:rPr>
              <w:t>Trainee awareness of existing policies and practices for onboarding</w:t>
            </w:r>
            <w:r w:rsidR="0052163A">
              <w:rPr>
                <w:rFonts w:eastAsiaTheme="minorEastAsia"/>
              </w:rPr>
              <w:t>:</w:t>
            </w:r>
          </w:p>
        </w:tc>
      </w:tr>
      <w:tr w:rsidR="006F6B58" w:rsidRPr="00A275B5" w14:paraId="08A41F0D" w14:textId="77777777" w:rsidTr="00600450">
        <w:tc>
          <w:tcPr>
            <w:tcW w:w="9350" w:type="dxa"/>
          </w:tcPr>
          <w:p w14:paraId="541B543A" w14:textId="77777777" w:rsidR="006F6B58" w:rsidRDefault="006F6B58" w:rsidP="00600450">
            <w:pPr>
              <w:spacing w:after="0"/>
              <w:rPr>
                <w:rFonts w:eastAsiaTheme="minorEastAsia"/>
              </w:rPr>
            </w:pPr>
          </w:p>
          <w:p w14:paraId="377B1A13" w14:textId="77777777" w:rsidR="006F6B58" w:rsidRPr="0038075F" w:rsidRDefault="006F6B58" w:rsidP="00600450">
            <w:pPr>
              <w:spacing w:after="0"/>
              <w:rPr>
                <w:rFonts w:eastAsiaTheme="minorEastAsia"/>
              </w:rPr>
            </w:pPr>
          </w:p>
        </w:tc>
      </w:tr>
      <w:tr w:rsidR="006F6B58" w:rsidRPr="00A275B5" w14:paraId="30B03C5D" w14:textId="77777777" w:rsidTr="00600450">
        <w:tc>
          <w:tcPr>
            <w:tcW w:w="9350" w:type="dxa"/>
            <w:shd w:val="clear" w:color="auto" w:fill="D9E2F3" w:themeFill="accent1" w:themeFillTint="33"/>
          </w:tcPr>
          <w:p w14:paraId="1B47E887" w14:textId="77777777" w:rsidR="006F6B58" w:rsidRPr="0038075F" w:rsidRDefault="006F6B58" w:rsidP="006F6B58">
            <w:pPr>
              <w:spacing w:before="40" w:after="40"/>
              <w:rPr>
                <w:rFonts w:eastAsiaTheme="minorEastAsia"/>
              </w:rPr>
            </w:pPr>
            <w:r>
              <w:t>Do trainees receive formal didactic training on the following subjects?</w:t>
            </w:r>
          </w:p>
        </w:tc>
      </w:tr>
      <w:tr w:rsidR="006F6B58" w:rsidRPr="00A275B5" w14:paraId="081ECFC6" w14:textId="77777777" w:rsidTr="00600450">
        <w:tc>
          <w:tcPr>
            <w:tcW w:w="9350" w:type="dxa"/>
          </w:tcPr>
          <w:p w14:paraId="740893E6" w14:textId="281AD3A8" w:rsidR="006F6B58" w:rsidRDefault="006F6B58" w:rsidP="00BC1456">
            <w:pPr>
              <w:pStyle w:val="ListParagraph"/>
              <w:numPr>
                <w:ilvl w:val="0"/>
                <w:numId w:val="29"/>
              </w:numPr>
              <w:spacing w:before="40" w:after="40"/>
            </w:pPr>
            <w:r>
              <w:t>Evidence-based follow-up of abnormal laboratory and radiology findings</w:t>
            </w:r>
            <w:r w:rsidR="0052163A">
              <w:t>.</w:t>
            </w:r>
            <w:r>
              <w:t xml:space="preserve">  </w:t>
            </w:r>
          </w:p>
        </w:tc>
      </w:tr>
      <w:tr w:rsidR="006F6B58" w:rsidRPr="00A275B5" w14:paraId="5644D2EE" w14:textId="77777777" w:rsidTr="00600450">
        <w:tc>
          <w:tcPr>
            <w:tcW w:w="9350" w:type="dxa"/>
          </w:tcPr>
          <w:p w14:paraId="2115A417" w14:textId="28368FD3" w:rsidR="006F6B58" w:rsidRPr="0038075F" w:rsidRDefault="006F6B58" w:rsidP="00BC1456">
            <w:pPr>
              <w:pStyle w:val="ListParagraph"/>
              <w:numPr>
                <w:ilvl w:val="0"/>
                <w:numId w:val="29"/>
              </w:numPr>
              <w:spacing w:before="40" w:after="40"/>
              <w:rPr>
                <w:rFonts w:eastAsiaTheme="minorEastAsia"/>
              </w:rPr>
            </w:pPr>
            <w:r>
              <w:t>Discharge planning with respect to diagnostic information</w:t>
            </w:r>
            <w:r w:rsidR="0052163A">
              <w:t>.</w:t>
            </w:r>
            <w:r>
              <w:t xml:space="preserve">  </w:t>
            </w:r>
          </w:p>
        </w:tc>
      </w:tr>
      <w:tr w:rsidR="006F6B58" w:rsidRPr="00A275B5" w14:paraId="6C0C477B" w14:textId="77777777" w:rsidTr="00600450">
        <w:tc>
          <w:tcPr>
            <w:tcW w:w="9350" w:type="dxa"/>
          </w:tcPr>
          <w:p w14:paraId="295CE6BA" w14:textId="5038698B" w:rsidR="006F6B58" w:rsidRPr="0038075F" w:rsidRDefault="006F6B58" w:rsidP="00BC1456">
            <w:pPr>
              <w:pStyle w:val="ListParagraph"/>
              <w:numPr>
                <w:ilvl w:val="0"/>
                <w:numId w:val="29"/>
              </w:numPr>
              <w:spacing w:before="40" w:after="40"/>
              <w:rPr>
                <w:rFonts w:eastAsiaTheme="minorEastAsia"/>
              </w:rPr>
            </w:pPr>
            <w:r>
              <w:t>Handoffs for diagnostic information</w:t>
            </w:r>
            <w:r w:rsidR="0052163A">
              <w:t>.</w:t>
            </w:r>
            <w:r>
              <w:t xml:space="preserve">  </w:t>
            </w:r>
          </w:p>
        </w:tc>
      </w:tr>
      <w:tr w:rsidR="006F6B58" w:rsidRPr="00A275B5" w14:paraId="7ECE8D47" w14:textId="77777777" w:rsidTr="00600450">
        <w:tc>
          <w:tcPr>
            <w:tcW w:w="9350" w:type="dxa"/>
          </w:tcPr>
          <w:p w14:paraId="2E1F38B0" w14:textId="1F35D5CF" w:rsidR="006F6B58" w:rsidRPr="0038075F" w:rsidRDefault="006F6B58" w:rsidP="00BC1456">
            <w:pPr>
              <w:pStyle w:val="ListParagraph"/>
              <w:numPr>
                <w:ilvl w:val="0"/>
                <w:numId w:val="29"/>
              </w:numPr>
              <w:spacing w:before="40" w:after="40"/>
              <w:rPr>
                <w:rFonts w:eastAsiaTheme="minorEastAsia"/>
              </w:rPr>
            </w:pPr>
            <w:r>
              <w:t>Communication strategies for diagnostic information</w:t>
            </w:r>
            <w:r w:rsidR="0052163A">
              <w:t>.</w:t>
            </w:r>
            <w:r>
              <w:t xml:space="preserve">  </w:t>
            </w:r>
          </w:p>
        </w:tc>
      </w:tr>
    </w:tbl>
    <w:p w14:paraId="07C4862F" w14:textId="77777777" w:rsidR="009E1AAB" w:rsidRPr="00D44288" w:rsidRDefault="009E1AAB" w:rsidP="00762841">
      <w:pPr>
        <w:spacing w:before="120"/>
      </w:pPr>
    </w:p>
    <w:sectPr w:rsidR="009E1AAB" w:rsidRPr="00D44288" w:rsidSect="00CA4E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AE8F6" w14:textId="77777777" w:rsidR="008E3C1F" w:rsidRDefault="008E3C1F" w:rsidP="00ED0213">
      <w:pPr>
        <w:spacing w:after="0" w:line="240" w:lineRule="auto"/>
      </w:pPr>
      <w:r>
        <w:separator/>
      </w:r>
    </w:p>
  </w:endnote>
  <w:endnote w:type="continuationSeparator" w:id="0">
    <w:p w14:paraId="7ED62BC2" w14:textId="77777777" w:rsidR="008E3C1F" w:rsidRDefault="008E3C1F" w:rsidP="00ED0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55EB" w14:textId="4BAFBAD8" w:rsidR="00DA578E" w:rsidRPr="00821A1C" w:rsidRDefault="00463C98" w:rsidP="00463C98">
    <w:pPr>
      <w:pStyle w:val="Footer"/>
      <w:tabs>
        <w:tab w:val="left" w:pos="2585"/>
      </w:tabs>
      <w:rPr>
        <w:sz w:val="20"/>
        <w:szCs w:val="20"/>
      </w:rPr>
    </w:pPr>
    <w:bookmarkStart w:id="77" w:name="_Hlk102642259"/>
    <w:bookmarkStart w:id="78" w:name="_Hlk102640936"/>
    <w:bookmarkStart w:id="79" w:name="_Hlk102640937"/>
    <w:bookmarkStart w:id="80" w:name="_Hlk102640950"/>
    <w:bookmarkStart w:id="81" w:name="_Hlk102640951"/>
    <w:r>
      <w:t>© 2022</w:t>
    </w:r>
    <w:r w:rsidRPr="00AE69EB">
      <w:t xml:space="preserve"> AAMC. May not be rep</w:t>
    </w:r>
    <w:r>
      <w:t>roduced without permission.</w:t>
    </w:r>
    <w:bookmarkEnd w:id="77"/>
    <w:r>
      <w:rPr>
        <w:sz w:val="20"/>
        <w:szCs w:val="20"/>
      </w:rPr>
      <w:tab/>
    </w:r>
    <w:bookmarkEnd w:id="78"/>
    <w:bookmarkEnd w:id="79"/>
    <w:bookmarkEnd w:id="80"/>
    <w:bookmarkEnd w:id="8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BBF6" w14:textId="1C1A3EC6" w:rsidR="00821A1C" w:rsidRPr="00446058" w:rsidRDefault="00446058" w:rsidP="00446058">
    <w:pPr>
      <w:pStyle w:val="Footer"/>
    </w:pPr>
    <w:r>
      <w:t>© 2022</w:t>
    </w:r>
    <w:r w:rsidRPr="00AE69EB">
      <w:t xml:space="preserve"> AAMC. May not be rep</w:t>
    </w:r>
    <w:r>
      <w:t>roduced without permission.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7ED08" w14:textId="77777777" w:rsidR="008E3C1F" w:rsidRDefault="008E3C1F" w:rsidP="00ED0213">
      <w:pPr>
        <w:spacing w:after="0" w:line="240" w:lineRule="auto"/>
      </w:pPr>
      <w:r>
        <w:separator/>
      </w:r>
    </w:p>
  </w:footnote>
  <w:footnote w:type="continuationSeparator" w:id="0">
    <w:p w14:paraId="64DA0F94" w14:textId="77777777" w:rsidR="008E3C1F" w:rsidRDefault="008E3C1F" w:rsidP="00ED0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256F" w14:textId="5773A579" w:rsidR="00ED0213" w:rsidRPr="00ED0213" w:rsidRDefault="007172E8" w:rsidP="009E1AAB">
    <w:pPr>
      <w:pStyle w:val="Header"/>
      <w:pBdr>
        <w:bottom w:val="single" w:sz="4" w:space="1" w:color="auto"/>
      </w:pBdr>
      <w:tabs>
        <w:tab w:val="clear" w:pos="9360"/>
        <w:tab w:val="right" w:pos="12960"/>
      </w:tabs>
      <w:rPr>
        <w:sz w:val="20"/>
        <w:szCs w:val="20"/>
      </w:rPr>
    </w:pPr>
    <w:r>
      <w:rPr>
        <w:sz w:val="20"/>
        <w:szCs w:val="20"/>
      </w:rPr>
      <w:t>Diagnostic Safety Toolkit: Facilitator’s Discussion Guide</w:t>
    </w:r>
    <w:r>
      <w:rPr>
        <w:sz w:val="20"/>
        <w:szCs w:val="20"/>
      </w:rPr>
      <w:tab/>
    </w:r>
    <w:r w:rsidR="00ED0213">
      <w:rPr>
        <w:sz w:val="20"/>
        <w:szCs w:val="20"/>
      </w:rPr>
      <w:tab/>
      <w:t xml:space="preserve">Page </w:t>
    </w:r>
    <w:r w:rsidR="00ED0213" w:rsidRPr="00ED0213">
      <w:rPr>
        <w:sz w:val="20"/>
        <w:szCs w:val="20"/>
      </w:rPr>
      <w:fldChar w:fldCharType="begin"/>
    </w:r>
    <w:r w:rsidR="00ED0213" w:rsidRPr="00ED0213">
      <w:rPr>
        <w:sz w:val="20"/>
        <w:szCs w:val="20"/>
      </w:rPr>
      <w:instrText xml:space="preserve"> PAGE   \* MERGEFORMAT </w:instrText>
    </w:r>
    <w:r w:rsidR="00ED0213" w:rsidRPr="00ED0213">
      <w:rPr>
        <w:sz w:val="20"/>
        <w:szCs w:val="20"/>
      </w:rPr>
      <w:fldChar w:fldCharType="separate"/>
    </w:r>
    <w:r w:rsidR="00ED0213" w:rsidRPr="00ED0213">
      <w:rPr>
        <w:noProof/>
        <w:sz w:val="20"/>
        <w:szCs w:val="20"/>
      </w:rPr>
      <w:t>1</w:t>
    </w:r>
    <w:r w:rsidR="00ED0213" w:rsidRPr="00ED0213">
      <w:rPr>
        <w:noProof/>
        <w:sz w:val="20"/>
        <w:szCs w:val="20"/>
      </w:rPr>
      <w:fldChar w:fldCharType="end"/>
    </w:r>
    <w:r w:rsidR="009F2115">
      <w:rPr>
        <w:noProof/>
      </w:rPr>
      <w:drawing>
        <wp:anchor distT="0" distB="0" distL="114300" distR="114300" simplePos="0" relativeHeight="251665408" behindDoc="1" locked="1" layoutInCell="1" allowOverlap="0" wp14:anchorId="0A9FF890" wp14:editId="5E2C8BAF">
          <wp:simplePos x="0" y="0"/>
          <wp:positionH relativeFrom="rightMargin">
            <wp:posOffset>49530</wp:posOffset>
          </wp:positionH>
          <wp:positionV relativeFrom="paragraph">
            <wp:posOffset>-207645</wp:posOffset>
          </wp:positionV>
          <wp:extent cx="381000" cy="285750"/>
          <wp:effectExtent l="0" t="0" r="0" b="0"/>
          <wp:wrapTight wrapText="bothSides">
            <wp:wrapPolygon edited="0">
              <wp:start x="0" y="0"/>
              <wp:lineTo x="0" y="20160"/>
              <wp:lineTo x="20520" y="20160"/>
              <wp:lineTo x="20520" y="0"/>
              <wp:lineTo x="0" y="0"/>
            </wp:wrapPolygon>
          </wp:wrapTight>
          <wp:docPr id="9" name="Picture 9" descr="AAMC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MCsymbol"/>
                  <pic:cNvPicPr>
                    <a:picLocks noChangeAspect="1" noChangeArrowheads="1"/>
                  </pic:cNvPicPr>
                </pic:nvPicPr>
                <pic:blipFill>
                  <a:blip r:embed="rId1"/>
                  <a:srcRect/>
                  <a:stretch>
                    <a:fillRect/>
                  </a:stretch>
                </pic:blipFill>
                <pic:spPr bwMode="auto">
                  <a:xfrm>
                    <a:off x="0" y="0"/>
                    <a:ext cx="381000" cy="285750"/>
                  </a:xfrm>
                  <a:prstGeom prst="rect">
                    <a:avLst/>
                  </a:prstGeom>
                  <a:noFill/>
                  <a:ln w="9525">
                    <a:noFill/>
                    <a:miter lim="800000"/>
                    <a:headEnd/>
                    <a:tailEnd/>
                  </a:ln>
                </pic:spPr>
              </pic:pic>
            </a:graphicData>
          </a:graphic>
        </wp:anchor>
      </w:drawing>
    </w:r>
    <w:r w:rsidR="00463C98">
      <w:rPr>
        <w:noProof/>
      </w:rPr>
      <w:drawing>
        <wp:anchor distT="0" distB="0" distL="114300" distR="114300" simplePos="0" relativeHeight="251661312" behindDoc="1" locked="1" layoutInCell="1" allowOverlap="0" wp14:anchorId="3C3A0955" wp14:editId="61C99E73">
          <wp:simplePos x="0" y="0"/>
          <wp:positionH relativeFrom="margin">
            <wp:posOffset>8027035</wp:posOffset>
          </wp:positionH>
          <wp:positionV relativeFrom="paragraph">
            <wp:posOffset>-125095</wp:posOffset>
          </wp:positionV>
          <wp:extent cx="381000" cy="285750"/>
          <wp:effectExtent l="0" t="0" r="0" b="0"/>
          <wp:wrapTight wrapText="bothSides">
            <wp:wrapPolygon edited="0">
              <wp:start x="0" y="0"/>
              <wp:lineTo x="0" y="20160"/>
              <wp:lineTo x="20520" y="20160"/>
              <wp:lineTo x="20520" y="0"/>
              <wp:lineTo x="0" y="0"/>
            </wp:wrapPolygon>
          </wp:wrapTight>
          <wp:docPr id="10" name="Picture 10" descr="AAMC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MCsymbol"/>
                  <pic:cNvPicPr>
                    <a:picLocks noChangeAspect="1" noChangeArrowheads="1"/>
                  </pic:cNvPicPr>
                </pic:nvPicPr>
                <pic:blipFill>
                  <a:blip r:embed="rId1"/>
                  <a:srcRect/>
                  <a:stretch>
                    <a:fillRect/>
                  </a:stretch>
                </pic:blipFill>
                <pic:spPr bwMode="auto">
                  <a:xfrm>
                    <a:off x="0" y="0"/>
                    <a:ext cx="381000" cy="2857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5661" w14:textId="1B12B9CE" w:rsidR="00463C98" w:rsidRDefault="00463C98">
    <w:pPr>
      <w:pStyle w:val="Header"/>
    </w:pPr>
    <w:r>
      <w:rPr>
        <w:noProof/>
      </w:rPr>
      <w:drawing>
        <wp:anchor distT="0" distB="0" distL="114300" distR="114300" simplePos="0" relativeHeight="251659264" behindDoc="1" locked="1" layoutInCell="1" allowOverlap="0" wp14:anchorId="386EE343" wp14:editId="46F49A75">
          <wp:simplePos x="0" y="0"/>
          <wp:positionH relativeFrom="margin">
            <wp:posOffset>5956935</wp:posOffset>
          </wp:positionH>
          <wp:positionV relativeFrom="paragraph">
            <wp:posOffset>172720</wp:posOffset>
          </wp:positionV>
          <wp:extent cx="381000" cy="285750"/>
          <wp:effectExtent l="0" t="0" r="0" b="0"/>
          <wp:wrapTight wrapText="bothSides">
            <wp:wrapPolygon edited="0">
              <wp:start x="0" y="0"/>
              <wp:lineTo x="0" y="20160"/>
              <wp:lineTo x="20520" y="20160"/>
              <wp:lineTo x="20520" y="0"/>
              <wp:lineTo x="0" y="0"/>
            </wp:wrapPolygon>
          </wp:wrapTight>
          <wp:docPr id="6" name="Picture 6" descr="AAMC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MCsymbol"/>
                  <pic:cNvPicPr>
                    <a:picLocks noChangeAspect="1" noChangeArrowheads="1"/>
                  </pic:cNvPicPr>
                </pic:nvPicPr>
                <pic:blipFill>
                  <a:blip r:embed="rId1"/>
                  <a:srcRect/>
                  <a:stretch>
                    <a:fillRect/>
                  </a:stretch>
                </pic:blipFill>
                <pic:spPr bwMode="auto">
                  <a:xfrm>
                    <a:off x="0" y="0"/>
                    <a:ext cx="381000" cy="2857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5D0C" w14:textId="77777777" w:rsidR="009F2115" w:rsidRPr="00ED0213" w:rsidRDefault="009F2115" w:rsidP="009E1AAB">
    <w:pPr>
      <w:pStyle w:val="Header"/>
      <w:pBdr>
        <w:bottom w:val="single" w:sz="4" w:space="1" w:color="auto"/>
      </w:pBdr>
      <w:tabs>
        <w:tab w:val="clear" w:pos="9360"/>
        <w:tab w:val="right" w:pos="12960"/>
      </w:tabs>
      <w:rPr>
        <w:sz w:val="20"/>
        <w:szCs w:val="20"/>
      </w:rPr>
    </w:pPr>
    <w:r>
      <w:rPr>
        <w:sz w:val="20"/>
        <w:szCs w:val="20"/>
      </w:rPr>
      <w:t>Diagnostic Safety Toolkit: Facilitator’s Discussion Guide</w:t>
    </w:r>
    <w:r>
      <w:rPr>
        <w:sz w:val="20"/>
        <w:szCs w:val="20"/>
      </w:rPr>
      <w:tab/>
    </w:r>
    <w:r>
      <w:rPr>
        <w:sz w:val="20"/>
        <w:szCs w:val="20"/>
      </w:rPr>
      <w:tab/>
      <w:t xml:space="preserve">Page </w:t>
    </w:r>
    <w:r w:rsidRPr="00ED0213">
      <w:rPr>
        <w:sz w:val="20"/>
        <w:szCs w:val="20"/>
      </w:rPr>
      <w:fldChar w:fldCharType="begin"/>
    </w:r>
    <w:r w:rsidRPr="00ED0213">
      <w:rPr>
        <w:sz w:val="20"/>
        <w:szCs w:val="20"/>
      </w:rPr>
      <w:instrText xml:space="preserve"> PAGE   \* MERGEFORMAT </w:instrText>
    </w:r>
    <w:r w:rsidRPr="00ED0213">
      <w:rPr>
        <w:sz w:val="20"/>
        <w:szCs w:val="20"/>
      </w:rPr>
      <w:fldChar w:fldCharType="separate"/>
    </w:r>
    <w:r w:rsidRPr="00ED0213">
      <w:rPr>
        <w:noProof/>
        <w:sz w:val="20"/>
        <w:szCs w:val="20"/>
      </w:rPr>
      <w:t>1</w:t>
    </w:r>
    <w:r w:rsidRPr="00ED0213">
      <w:rPr>
        <w:noProof/>
        <w:sz w:val="20"/>
        <w:szCs w:val="20"/>
      </w:rPr>
      <w:fldChar w:fldCharType="end"/>
    </w:r>
    <w:r>
      <w:rPr>
        <w:noProof/>
      </w:rPr>
      <w:drawing>
        <wp:anchor distT="0" distB="0" distL="114300" distR="114300" simplePos="0" relativeHeight="251663360" behindDoc="1" locked="1" layoutInCell="1" allowOverlap="0" wp14:anchorId="59B3818E" wp14:editId="567E0983">
          <wp:simplePos x="0" y="0"/>
          <wp:positionH relativeFrom="margin">
            <wp:posOffset>8027035</wp:posOffset>
          </wp:positionH>
          <wp:positionV relativeFrom="paragraph">
            <wp:posOffset>-125095</wp:posOffset>
          </wp:positionV>
          <wp:extent cx="381000" cy="285750"/>
          <wp:effectExtent l="0" t="0" r="0" b="0"/>
          <wp:wrapTight wrapText="bothSides">
            <wp:wrapPolygon edited="0">
              <wp:start x="0" y="0"/>
              <wp:lineTo x="0" y="20160"/>
              <wp:lineTo x="20520" y="20160"/>
              <wp:lineTo x="20520" y="0"/>
              <wp:lineTo x="0" y="0"/>
            </wp:wrapPolygon>
          </wp:wrapTight>
          <wp:docPr id="8" name="Picture 8" descr="AAMC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MCsymbol"/>
                  <pic:cNvPicPr>
                    <a:picLocks noChangeAspect="1" noChangeArrowheads="1"/>
                  </pic:cNvPicPr>
                </pic:nvPicPr>
                <pic:blipFill>
                  <a:blip r:embed="rId1"/>
                  <a:srcRect/>
                  <a:stretch>
                    <a:fillRect/>
                  </a:stretch>
                </pic:blipFill>
                <pic:spPr bwMode="auto">
                  <a:xfrm>
                    <a:off x="0" y="0"/>
                    <a:ext cx="381000" cy="2857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BAD"/>
    <w:multiLevelType w:val="multilevel"/>
    <w:tmpl w:val="5BF08EB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b w:val="0"/>
        <w:bCs w:val="0"/>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 w15:restartNumberingAfterBreak="0">
    <w:nsid w:val="010F462B"/>
    <w:multiLevelType w:val="hybridMultilevel"/>
    <w:tmpl w:val="53206D0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15:restartNumberingAfterBreak="0">
    <w:nsid w:val="03E50FFB"/>
    <w:multiLevelType w:val="hybridMultilevel"/>
    <w:tmpl w:val="96AA7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528EB"/>
    <w:multiLevelType w:val="hybridMultilevel"/>
    <w:tmpl w:val="15A4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741D0"/>
    <w:multiLevelType w:val="multilevel"/>
    <w:tmpl w:val="53041B24"/>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 w15:restartNumberingAfterBreak="0">
    <w:nsid w:val="0D133EAF"/>
    <w:multiLevelType w:val="hybridMultilevel"/>
    <w:tmpl w:val="16EEE7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3240FD4"/>
    <w:multiLevelType w:val="multilevel"/>
    <w:tmpl w:val="5BF08EB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b w:val="0"/>
        <w:bCs w:val="0"/>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18BA4075"/>
    <w:multiLevelType w:val="multilevel"/>
    <w:tmpl w:val="5BF08EB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b w:val="0"/>
        <w:bCs w:val="0"/>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1B890FAA"/>
    <w:multiLevelType w:val="hybridMultilevel"/>
    <w:tmpl w:val="DDB6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77404"/>
    <w:multiLevelType w:val="multilevel"/>
    <w:tmpl w:val="53041B24"/>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15:restartNumberingAfterBreak="0">
    <w:nsid w:val="270521F0"/>
    <w:multiLevelType w:val="hybridMultilevel"/>
    <w:tmpl w:val="23EEB8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9C5370F"/>
    <w:multiLevelType w:val="multilevel"/>
    <w:tmpl w:val="53041B24"/>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338712A2"/>
    <w:multiLevelType w:val="hybridMultilevel"/>
    <w:tmpl w:val="54FA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A45DB9"/>
    <w:multiLevelType w:val="hybridMultilevel"/>
    <w:tmpl w:val="73FE4CF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3D65618"/>
    <w:multiLevelType w:val="multilevel"/>
    <w:tmpl w:val="23BE75C0"/>
    <w:lvl w:ilvl="0">
      <w:start w:val="1"/>
      <w:numFmt w:val="decimal"/>
      <w:lvlText w:val="%1)"/>
      <w:lvlJc w:val="left"/>
      <w:pPr>
        <w:ind w:left="450" w:hanging="360"/>
      </w:pPr>
      <w:rPr>
        <w:rFonts w:asciiTheme="minorHAnsi" w:hAnsiTheme="minorHAnsi"/>
        <w:b w:val="0"/>
        <w:sz w:val="24"/>
      </w:rPr>
    </w:lvl>
    <w:lvl w:ilvl="1">
      <w:start w:val="1"/>
      <w:numFmt w:val="bullet"/>
      <w:lvlText w:val=""/>
      <w:lvlJc w:val="left"/>
      <w:pPr>
        <w:ind w:left="810" w:hanging="360"/>
      </w:pPr>
      <w:rPr>
        <w:rFonts w:ascii="Symbol" w:hAnsi="Symbol" w:hint="default"/>
        <w:sz w:val="24"/>
      </w:rPr>
    </w:lvl>
    <w:lvl w:ilvl="2">
      <w:start w:val="1"/>
      <w:numFmt w:val="bullet"/>
      <w:lvlText w:val="o"/>
      <w:lvlJc w:val="left"/>
      <w:pPr>
        <w:ind w:left="1170" w:hanging="360"/>
      </w:pPr>
      <w:rPr>
        <w:rFonts w:ascii="Courier New" w:hAnsi="Courier New" w:cs="Courier New" w:hint="default"/>
      </w:r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15" w15:restartNumberingAfterBreak="0">
    <w:nsid w:val="3A0F08F2"/>
    <w:multiLevelType w:val="hybridMultilevel"/>
    <w:tmpl w:val="4350A8BC"/>
    <w:lvl w:ilvl="0" w:tplc="04090001">
      <w:start w:val="1"/>
      <w:numFmt w:val="bullet"/>
      <w:lvlText w:val=""/>
      <w:lvlJc w:val="left"/>
      <w:pPr>
        <w:ind w:left="720" w:hanging="360"/>
      </w:pPr>
      <w:rPr>
        <w:rFonts w:ascii="Symbol" w:hAnsi="Symbol" w:hint="default"/>
      </w:rPr>
    </w:lvl>
    <w:lvl w:ilvl="1" w:tplc="F5A42F24">
      <w:start w:val="1"/>
      <w:numFmt w:val="bullet"/>
      <w:lvlText w:val="o"/>
      <w:lvlJc w:val="left"/>
      <w:pPr>
        <w:ind w:left="1440" w:hanging="360"/>
      </w:pPr>
      <w:rPr>
        <w:rFonts w:ascii="Courier New" w:hAnsi="Courier New" w:hint="default"/>
      </w:rPr>
    </w:lvl>
    <w:lvl w:ilvl="2" w:tplc="059EEA04">
      <w:start w:val="1"/>
      <w:numFmt w:val="bullet"/>
      <w:lvlText w:val=""/>
      <w:lvlJc w:val="left"/>
      <w:pPr>
        <w:ind w:left="2160" w:hanging="360"/>
      </w:pPr>
      <w:rPr>
        <w:rFonts w:ascii="Wingdings" w:hAnsi="Wingdings" w:hint="default"/>
      </w:rPr>
    </w:lvl>
    <w:lvl w:ilvl="3" w:tplc="49F248CA">
      <w:start w:val="1"/>
      <w:numFmt w:val="bullet"/>
      <w:lvlText w:val=""/>
      <w:lvlJc w:val="left"/>
      <w:pPr>
        <w:ind w:left="2880" w:hanging="360"/>
      </w:pPr>
      <w:rPr>
        <w:rFonts w:ascii="Symbol" w:hAnsi="Symbol" w:hint="default"/>
      </w:rPr>
    </w:lvl>
    <w:lvl w:ilvl="4" w:tplc="D996EB02">
      <w:start w:val="1"/>
      <w:numFmt w:val="bullet"/>
      <w:lvlText w:val="o"/>
      <w:lvlJc w:val="left"/>
      <w:pPr>
        <w:ind w:left="3600" w:hanging="360"/>
      </w:pPr>
      <w:rPr>
        <w:rFonts w:ascii="Courier New" w:hAnsi="Courier New" w:hint="default"/>
      </w:rPr>
    </w:lvl>
    <w:lvl w:ilvl="5" w:tplc="29DA1A82">
      <w:start w:val="1"/>
      <w:numFmt w:val="bullet"/>
      <w:lvlText w:val=""/>
      <w:lvlJc w:val="left"/>
      <w:pPr>
        <w:ind w:left="4320" w:hanging="360"/>
      </w:pPr>
      <w:rPr>
        <w:rFonts w:ascii="Wingdings" w:hAnsi="Wingdings" w:hint="default"/>
      </w:rPr>
    </w:lvl>
    <w:lvl w:ilvl="6" w:tplc="4B10FE9E">
      <w:start w:val="1"/>
      <w:numFmt w:val="bullet"/>
      <w:lvlText w:val=""/>
      <w:lvlJc w:val="left"/>
      <w:pPr>
        <w:ind w:left="5040" w:hanging="360"/>
      </w:pPr>
      <w:rPr>
        <w:rFonts w:ascii="Symbol" w:hAnsi="Symbol" w:hint="default"/>
      </w:rPr>
    </w:lvl>
    <w:lvl w:ilvl="7" w:tplc="8B1E636E">
      <w:start w:val="1"/>
      <w:numFmt w:val="bullet"/>
      <w:lvlText w:val="o"/>
      <w:lvlJc w:val="left"/>
      <w:pPr>
        <w:ind w:left="5760" w:hanging="360"/>
      </w:pPr>
      <w:rPr>
        <w:rFonts w:ascii="Courier New" w:hAnsi="Courier New" w:hint="default"/>
      </w:rPr>
    </w:lvl>
    <w:lvl w:ilvl="8" w:tplc="EB081D42">
      <w:start w:val="1"/>
      <w:numFmt w:val="bullet"/>
      <w:lvlText w:val=""/>
      <w:lvlJc w:val="left"/>
      <w:pPr>
        <w:ind w:left="6480" w:hanging="360"/>
      </w:pPr>
      <w:rPr>
        <w:rFonts w:ascii="Wingdings" w:hAnsi="Wingdings" w:hint="default"/>
      </w:rPr>
    </w:lvl>
  </w:abstractNum>
  <w:abstractNum w:abstractNumId="16" w15:restartNumberingAfterBreak="0">
    <w:nsid w:val="419E13BE"/>
    <w:multiLevelType w:val="hybridMultilevel"/>
    <w:tmpl w:val="2D62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85789"/>
    <w:multiLevelType w:val="multilevel"/>
    <w:tmpl w:val="5BF08EBA"/>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b w:val="0"/>
        <w:bCs w:val="0"/>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8" w15:restartNumberingAfterBreak="0">
    <w:nsid w:val="444835DE"/>
    <w:multiLevelType w:val="hybridMultilevel"/>
    <w:tmpl w:val="8654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C117C"/>
    <w:multiLevelType w:val="hybridMultilevel"/>
    <w:tmpl w:val="C3D2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7159A"/>
    <w:multiLevelType w:val="multilevel"/>
    <w:tmpl w:val="8ACACA04"/>
    <w:lvl w:ilvl="0">
      <w:start w:val="1"/>
      <w:numFmt w:val="decimal"/>
      <w:lvlText w:val="%1)"/>
      <w:lvlJc w:val="left"/>
      <w:pPr>
        <w:ind w:left="450" w:hanging="360"/>
      </w:pPr>
      <w:rPr>
        <w:rFonts w:asciiTheme="minorHAnsi" w:hAnsiTheme="minorHAnsi"/>
        <w:b w:val="0"/>
        <w:sz w:val="24"/>
      </w:rPr>
    </w:lvl>
    <w:lvl w:ilvl="1">
      <w:start w:val="1"/>
      <w:numFmt w:val="lowerLetter"/>
      <w:lvlText w:val="%2)"/>
      <w:lvlJc w:val="left"/>
      <w:pPr>
        <w:ind w:left="810" w:hanging="360"/>
      </w:pPr>
      <w:rPr>
        <w:rFonts w:asciiTheme="minorHAnsi" w:hAnsiTheme="minorHAnsi"/>
        <w:sz w:val="24"/>
      </w:rPr>
    </w:lvl>
    <w:lvl w:ilvl="2">
      <w:start w:val="1"/>
      <w:numFmt w:val="bullet"/>
      <w:lvlText w:val=""/>
      <w:lvlJc w:val="left"/>
      <w:pPr>
        <w:ind w:left="1170" w:hanging="360"/>
      </w:pPr>
      <w:rPr>
        <w:rFonts w:ascii="Symbol" w:hAnsi="Symbol" w:hint="default"/>
        <w:color w:val="auto"/>
      </w:r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21" w15:restartNumberingAfterBreak="0">
    <w:nsid w:val="53AF2D46"/>
    <w:multiLevelType w:val="hybridMultilevel"/>
    <w:tmpl w:val="46327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83B49"/>
    <w:multiLevelType w:val="multilevel"/>
    <w:tmpl w:val="6AE43944"/>
    <w:lvl w:ilvl="0">
      <w:start w:val="1"/>
      <w:numFmt w:val="decimal"/>
      <w:lvlText w:val="%1)"/>
      <w:lvlJc w:val="left"/>
      <w:pPr>
        <w:ind w:left="450" w:hanging="360"/>
      </w:pPr>
      <w:rPr>
        <w:rFonts w:asciiTheme="minorHAnsi" w:hAnsiTheme="minorHAnsi"/>
        <w:b w:val="0"/>
        <w:sz w:val="24"/>
      </w:rPr>
    </w:lvl>
    <w:lvl w:ilvl="1">
      <w:start w:val="1"/>
      <w:numFmt w:val="bullet"/>
      <w:lvlText w:val=""/>
      <w:lvlJc w:val="left"/>
      <w:pPr>
        <w:ind w:left="810" w:hanging="360"/>
      </w:pPr>
      <w:rPr>
        <w:rFonts w:ascii="Symbol" w:hAnsi="Symbol" w:hint="default"/>
        <w:sz w:val="24"/>
      </w:rPr>
    </w:lvl>
    <w:lvl w:ilvl="2">
      <w:start w:val="1"/>
      <w:numFmt w:val="bullet"/>
      <w:lvlText w:val=""/>
      <w:lvlJc w:val="left"/>
      <w:pPr>
        <w:ind w:left="1170" w:hanging="360"/>
      </w:pPr>
      <w:rPr>
        <w:rFonts w:ascii="Symbol" w:hAnsi="Symbol" w:hint="default"/>
        <w:color w:val="auto"/>
      </w:r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23" w15:restartNumberingAfterBreak="0">
    <w:nsid w:val="5A66541F"/>
    <w:multiLevelType w:val="multilevel"/>
    <w:tmpl w:val="53041B24"/>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Theme="minorHAnsi" w:hAnsiTheme="minorHAnsi" w:cstheme="minorHAnsi" w:hint="default"/>
        <w:sz w:val="22"/>
        <w:szCs w:val="22"/>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4" w15:restartNumberingAfterBreak="0">
    <w:nsid w:val="5D19632E"/>
    <w:multiLevelType w:val="hybridMultilevel"/>
    <w:tmpl w:val="571E9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A2143A"/>
    <w:multiLevelType w:val="hybridMultilevel"/>
    <w:tmpl w:val="5CF2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7A7926"/>
    <w:multiLevelType w:val="hybridMultilevel"/>
    <w:tmpl w:val="ECAE5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773A38"/>
    <w:multiLevelType w:val="hybridMultilevel"/>
    <w:tmpl w:val="6848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D630D9"/>
    <w:multiLevelType w:val="multilevel"/>
    <w:tmpl w:val="6FB4B530"/>
    <w:lvl w:ilvl="0">
      <w:start w:val="1"/>
      <w:numFmt w:val="decimal"/>
      <w:lvlText w:val="%1."/>
      <w:lvlJc w:val="left"/>
      <w:pPr>
        <w:ind w:left="450" w:hanging="360"/>
      </w:pPr>
      <w:rPr>
        <w:b w:val="0"/>
        <w:sz w:val="24"/>
      </w:rPr>
    </w:lvl>
    <w:lvl w:ilvl="1">
      <w:start w:val="1"/>
      <w:numFmt w:val="lowerLetter"/>
      <w:lvlText w:val="%2)"/>
      <w:lvlJc w:val="left"/>
      <w:pPr>
        <w:ind w:left="810" w:hanging="360"/>
      </w:pPr>
      <w:rPr>
        <w:rFonts w:asciiTheme="minorHAnsi" w:hAnsiTheme="minorHAnsi"/>
        <w:sz w:val="24"/>
      </w:rPr>
    </w:lvl>
    <w:lvl w:ilvl="2">
      <w:start w:val="1"/>
      <w:numFmt w:val="bullet"/>
      <w:lvlText w:val=""/>
      <w:lvlJc w:val="left"/>
      <w:pPr>
        <w:ind w:left="1170" w:hanging="360"/>
      </w:pPr>
      <w:rPr>
        <w:rFonts w:ascii="Symbol" w:hAnsi="Symbol" w:hint="default"/>
        <w:color w:val="auto"/>
      </w:r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29" w15:restartNumberingAfterBreak="0">
    <w:nsid w:val="7BF77483"/>
    <w:multiLevelType w:val="hybridMultilevel"/>
    <w:tmpl w:val="202A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396D"/>
    <w:multiLevelType w:val="hybridMultilevel"/>
    <w:tmpl w:val="5128D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E053CC"/>
    <w:multiLevelType w:val="hybridMultilevel"/>
    <w:tmpl w:val="1D1C3F6C"/>
    <w:lvl w:ilvl="0" w:tplc="04090001">
      <w:start w:val="1"/>
      <w:numFmt w:val="bullet"/>
      <w:lvlText w:val=""/>
      <w:lvlJc w:val="left"/>
      <w:pPr>
        <w:ind w:left="771" w:hanging="360"/>
      </w:pPr>
      <w:rPr>
        <w:rFonts w:ascii="Symbol" w:hAnsi="Symbol" w:hint="default"/>
      </w:rPr>
    </w:lvl>
    <w:lvl w:ilvl="1" w:tplc="FFFFFFFF" w:tentative="1">
      <w:start w:val="1"/>
      <w:numFmt w:val="bullet"/>
      <w:lvlText w:val="o"/>
      <w:lvlJc w:val="left"/>
      <w:pPr>
        <w:ind w:left="1491" w:hanging="360"/>
      </w:pPr>
      <w:rPr>
        <w:rFonts w:ascii="Courier New" w:hAnsi="Courier New" w:cs="Courier New" w:hint="default"/>
      </w:rPr>
    </w:lvl>
    <w:lvl w:ilvl="2" w:tplc="FFFFFFFF" w:tentative="1">
      <w:start w:val="1"/>
      <w:numFmt w:val="bullet"/>
      <w:lvlText w:val=""/>
      <w:lvlJc w:val="left"/>
      <w:pPr>
        <w:ind w:left="2211" w:hanging="360"/>
      </w:pPr>
      <w:rPr>
        <w:rFonts w:ascii="Wingdings" w:hAnsi="Wingdings" w:hint="default"/>
      </w:rPr>
    </w:lvl>
    <w:lvl w:ilvl="3" w:tplc="FFFFFFFF" w:tentative="1">
      <w:start w:val="1"/>
      <w:numFmt w:val="bullet"/>
      <w:lvlText w:val=""/>
      <w:lvlJc w:val="left"/>
      <w:pPr>
        <w:ind w:left="2931" w:hanging="360"/>
      </w:pPr>
      <w:rPr>
        <w:rFonts w:ascii="Symbol" w:hAnsi="Symbol" w:hint="default"/>
      </w:rPr>
    </w:lvl>
    <w:lvl w:ilvl="4" w:tplc="FFFFFFFF" w:tentative="1">
      <w:start w:val="1"/>
      <w:numFmt w:val="bullet"/>
      <w:lvlText w:val="o"/>
      <w:lvlJc w:val="left"/>
      <w:pPr>
        <w:ind w:left="3651" w:hanging="360"/>
      </w:pPr>
      <w:rPr>
        <w:rFonts w:ascii="Courier New" w:hAnsi="Courier New" w:cs="Courier New" w:hint="default"/>
      </w:rPr>
    </w:lvl>
    <w:lvl w:ilvl="5" w:tplc="FFFFFFFF" w:tentative="1">
      <w:start w:val="1"/>
      <w:numFmt w:val="bullet"/>
      <w:lvlText w:val=""/>
      <w:lvlJc w:val="left"/>
      <w:pPr>
        <w:ind w:left="4371" w:hanging="360"/>
      </w:pPr>
      <w:rPr>
        <w:rFonts w:ascii="Wingdings" w:hAnsi="Wingdings" w:hint="default"/>
      </w:rPr>
    </w:lvl>
    <w:lvl w:ilvl="6" w:tplc="FFFFFFFF" w:tentative="1">
      <w:start w:val="1"/>
      <w:numFmt w:val="bullet"/>
      <w:lvlText w:val=""/>
      <w:lvlJc w:val="left"/>
      <w:pPr>
        <w:ind w:left="5091" w:hanging="360"/>
      </w:pPr>
      <w:rPr>
        <w:rFonts w:ascii="Symbol" w:hAnsi="Symbol" w:hint="default"/>
      </w:rPr>
    </w:lvl>
    <w:lvl w:ilvl="7" w:tplc="FFFFFFFF" w:tentative="1">
      <w:start w:val="1"/>
      <w:numFmt w:val="bullet"/>
      <w:lvlText w:val="o"/>
      <w:lvlJc w:val="left"/>
      <w:pPr>
        <w:ind w:left="5811" w:hanging="360"/>
      </w:pPr>
      <w:rPr>
        <w:rFonts w:ascii="Courier New" w:hAnsi="Courier New" w:cs="Courier New" w:hint="default"/>
      </w:rPr>
    </w:lvl>
    <w:lvl w:ilvl="8" w:tplc="FFFFFFFF" w:tentative="1">
      <w:start w:val="1"/>
      <w:numFmt w:val="bullet"/>
      <w:lvlText w:val=""/>
      <w:lvlJc w:val="left"/>
      <w:pPr>
        <w:ind w:left="6531" w:hanging="360"/>
      </w:pPr>
      <w:rPr>
        <w:rFonts w:ascii="Wingdings" w:hAnsi="Wingdings" w:hint="default"/>
      </w:rPr>
    </w:lvl>
  </w:abstractNum>
  <w:num w:numId="1">
    <w:abstractNumId w:val="27"/>
  </w:num>
  <w:num w:numId="2">
    <w:abstractNumId w:val="2"/>
  </w:num>
  <w:num w:numId="3">
    <w:abstractNumId w:val="20"/>
  </w:num>
  <w:num w:numId="4">
    <w:abstractNumId w:val="12"/>
  </w:num>
  <w:num w:numId="5">
    <w:abstractNumId w:val="1"/>
  </w:num>
  <w:num w:numId="6">
    <w:abstractNumId w:val="3"/>
  </w:num>
  <w:num w:numId="7">
    <w:abstractNumId w:val="15"/>
  </w:num>
  <w:num w:numId="8">
    <w:abstractNumId w:val="24"/>
  </w:num>
  <w:num w:numId="9">
    <w:abstractNumId w:val="25"/>
  </w:num>
  <w:num w:numId="10">
    <w:abstractNumId w:val="18"/>
  </w:num>
  <w:num w:numId="11">
    <w:abstractNumId w:val="21"/>
  </w:num>
  <w:num w:numId="12">
    <w:abstractNumId w:val="26"/>
  </w:num>
  <w:num w:numId="13">
    <w:abstractNumId w:val="8"/>
  </w:num>
  <w:num w:numId="14">
    <w:abstractNumId w:val="28"/>
  </w:num>
  <w:num w:numId="15">
    <w:abstractNumId w:val="23"/>
  </w:num>
  <w:num w:numId="16">
    <w:abstractNumId w:val="9"/>
  </w:num>
  <w:num w:numId="17">
    <w:abstractNumId w:val="0"/>
  </w:num>
  <w:num w:numId="18">
    <w:abstractNumId w:val="17"/>
  </w:num>
  <w:num w:numId="19">
    <w:abstractNumId w:val="22"/>
  </w:num>
  <w:num w:numId="20">
    <w:abstractNumId w:val="30"/>
  </w:num>
  <w:num w:numId="21">
    <w:abstractNumId w:val="10"/>
  </w:num>
  <w:num w:numId="22">
    <w:abstractNumId w:val="6"/>
  </w:num>
  <w:num w:numId="23">
    <w:abstractNumId w:val="7"/>
  </w:num>
  <w:num w:numId="24">
    <w:abstractNumId w:val="4"/>
  </w:num>
  <w:num w:numId="25">
    <w:abstractNumId w:val="11"/>
  </w:num>
  <w:num w:numId="26">
    <w:abstractNumId w:val="5"/>
  </w:num>
  <w:num w:numId="27">
    <w:abstractNumId w:val="14"/>
  </w:num>
  <w:num w:numId="28">
    <w:abstractNumId w:val="31"/>
  </w:num>
  <w:num w:numId="29">
    <w:abstractNumId w:val="13"/>
  </w:num>
  <w:num w:numId="30">
    <w:abstractNumId w:val="19"/>
  </w:num>
  <w:num w:numId="31">
    <w:abstractNumId w:val="29"/>
  </w:num>
  <w:num w:numId="32">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213"/>
    <w:rsid w:val="0000297F"/>
    <w:rsid w:val="0000564C"/>
    <w:rsid w:val="00010C7C"/>
    <w:rsid w:val="00012B58"/>
    <w:rsid w:val="00012D6B"/>
    <w:rsid w:val="00015496"/>
    <w:rsid w:val="00032433"/>
    <w:rsid w:val="00034545"/>
    <w:rsid w:val="00034751"/>
    <w:rsid w:val="000714D2"/>
    <w:rsid w:val="00082488"/>
    <w:rsid w:val="00082F64"/>
    <w:rsid w:val="000842F2"/>
    <w:rsid w:val="00085967"/>
    <w:rsid w:val="000879AC"/>
    <w:rsid w:val="00090FAE"/>
    <w:rsid w:val="00093863"/>
    <w:rsid w:val="00094F3C"/>
    <w:rsid w:val="0009545B"/>
    <w:rsid w:val="000A5D1C"/>
    <w:rsid w:val="000B5D42"/>
    <w:rsid w:val="000C3302"/>
    <w:rsid w:val="000C414E"/>
    <w:rsid w:val="000C73E2"/>
    <w:rsid w:val="000D4CC0"/>
    <w:rsid w:val="000D5563"/>
    <w:rsid w:val="000D6758"/>
    <w:rsid w:val="000E7004"/>
    <w:rsid w:val="000F3D58"/>
    <w:rsid w:val="000F4142"/>
    <w:rsid w:val="000F4D45"/>
    <w:rsid w:val="000F6199"/>
    <w:rsid w:val="000F6288"/>
    <w:rsid w:val="00101EF2"/>
    <w:rsid w:val="00105868"/>
    <w:rsid w:val="001061CD"/>
    <w:rsid w:val="00113849"/>
    <w:rsid w:val="0011772D"/>
    <w:rsid w:val="00121682"/>
    <w:rsid w:val="00124AEA"/>
    <w:rsid w:val="00126B2A"/>
    <w:rsid w:val="00133219"/>
    <w:rsid w:val="001352C7"/>
    <w:rsid w:val="00136B80"/>
    <w:rsid w:val="00137084"/>
    <w:rsid w:val="00153D3C"/>
    <w:rsid w:val="00157BEF"/>
    <w:rsid w:val="00162FAD"/>
    <w:rsid w:val="00171A3A"/>
    <w:rsid w:val="00173FF7"/>
    <w:rsid w:val="001751BB"/>
    <w:rsid w:val="001819A5"/>
    <w:rsid w:val="00181FC8"/>
    <w:rsid w:val="00184D0D"/>
    <w:rsid w:val="00187386"/>
    <w:rsid w:val="00190875"/>
    <w:rsid w:val="00194C71"/>
    <w:rsid w:val="001A27C4"/>
    <w:rsid w:val="001B17B4"/>
    <w:rsid w:val="001B1FB5"/>
    <w:rsid w:val="001C4126"/>
    <w:rsid w:val="001C6957"/>
    <w:rsid w:val="001C6F0B"/>
    <w:rsid w:val="001D54B5"/>
    <w:rsid w:val="001E2304"/>
    <w:rsid w:val="001F372B"/>
    <w:rsid w:val="001F5AFE"/>
    <w:rsid w:val="00200313"/>
    <w:rsid w:val="0020294C"/>
    <w:rsid w:val="0020498E"/>
    <w:rsid w:val="00212335"/>
    <w:rsid w:val="00222F99"/>
    <w:rsid w:val="0023084D"/>
    <w:rsid w:val="00232284"/>
    <w:rsid w:val="00236F86"/>
    <w:rsid w:val="0024181E"/>
    <w:rsid w:val="00241877"/>
    <w:rsid w:val="00243820"/>
    <w:rsid w:val="00250F87"/>
    <w:rsid w:val="002520C8"/>
    <w:rsid w:val="00270228"/>
    <w:rsid w:val="0027189B"/>
    <w:rsid w:val="00276784"/>
    <w:rsid w:val="00284888"/>
    <w:rsid w:val="00290337"/>
    <w:rsid w:val="00296E75"/>
    <w:rsid w:val="0029718F"/>
    <w:rsid w:val="002A0DFF"/>
    <w:rsid w:val="002A2DF4"/>
    <w:rsid w:val="002A3117"/>
    <w:rsid w:val="002A3D27"/>
    <w:rsid w:val="002A610C"/>
    <w:rsid w:val="002B0802"/>
    <w:rsid w:val="002C1449"/>
    <w:rsid w:val="002C36F3"/>
    <w:rsid w:val="002D08D7"/>
    <w:rsid w:val="002D2302"/>
    <w:rsid w:val="002D276A"/>
    <w:rsid w:val="002D316A"/>
    <w:rsid w:val="002D3910"/>
    <w:rsid w:val="003033D4"/>
    <w:rsid w:val="003076AE"/>
    <w:rsid w:val="00311EB0"/>
    <w:rsid w:val="00312B33"/>
    <w:rsid w:val="003138E6"/>
    <w:rsid w:val="00316CC7"/>
    <w:rsid w:val="003304F0"/>
    <w:rsid w:val="00332AC7"/>
    <w:rsid w:val="00334496"/>
    <w:rsid w:val="00334616"/>
    <w:rsid w:val="00335E41"/>
    <w:rsid w:val="00336655"/>
    <w:rsid w:val="003367BC"/>
    <w:rsid w:val="00340D25"/>
    <w:rsid w:val="00350B8E"/>
    <w:rsid w:val="00354D0E"/>
    <w:rsid w:val="00354F47"/>
    <w:rsid w:val="003667DE"/>
    <w:rsid w:val="00382BF5"/>
    <w:rsid w:val="00383AAB"/>
    <w:rsid w:val="00385231"/>
    <w:rsid w:val="00393529"/>
    <w:rsid w:val="003961E7"/>
    <w:rsid w:val="003A613A"/>
    <w:rsid w:val="003B0320"/>
    <w:rsid w:val="003C1FF5"/>
    <w:rsid w:val="003C7634"/>
    <w:rsid w:val="003D0BA0"/>
    <w:rsid w:val="003D2B16"/>
    <w:rsid w:val="003D3028"/>
    <w:rsid w:val="003D4838"/>
    <w:rsid w:val="003E5955"/>
    <w:rsid w:val="003F222F"/>
    <w:rsid w:val="00400526"/>
    <w:rsid w:val="00401776"/>
    <w:rsid w:val="00404E84"/>
    <w:rsid w:val="0041257C"/>
    <w:rsid w:val="0041405B"/>
    <w:rsid w:val="0041764C"/>
    <w:rsid w:val="00426EF2"/>
    <w:rsid w:val="00441620"/>
    <w:rsid w:val="00444E88"/>
    <w:rsid w:val="00446058"/>
    <w:rsid w:val="00463C98"/>
    <w:rsid w:val="00464AE3"/>
    <w:rsid w:val="00465714"/>
    <w:rsid w:val="00467320"/>
    <w:rsid w:val="0047742B"/>
    <w:rsid w:val="00482AA9"/>
    <w:rsid w:val="0048744F"/>
    <w:rsid w:val="00496A29"/>
    <w:rsid w:val="004A5B59"/>
    <w:rsid w:val="004A5C47"/>
    <w:rsid w:val="004A627D"/>
    <w:rsid w:val="004A7F48"/>
    <w:rsid w:val="004B2814"/>
    <w:rsid w:val="004B2F9E"/>
    <w:rsid w:val="004B4658"/>
    <w:rsid w:val="004C169A"/>
    <w:rsid w:val="004C4441"/>
    <w:rsid w:val="004C6FEA"/>
    <w:rsid w:val="004C70C9"/>
    <w:rsid w:val="004C711E"/>
    <w:rsid w:val="004D614A"/>
    <w:rsid w:val="004E096A"/>
    <w:rsid w:val="004E252B"/>
    <w:rsid w:val="004E258E"/>
    <w:rsid w:val="004F566A"/>
    <w:rsid w:val="0050341A"/>
    <w:rsid w:val="00504E09"/>
    <w:rsid w:val="00504FDC"/>
    <w:rsid w:val="00507FE5"/>
    <w:rsid w:val="00510D47"/>
    <w:rsid w:val="005143E4"/>
    <w:rsid w:val="005174F3"/>
    <w:rsid w:val="00517B53"/>
    <w:rsid w:val="0052163A"/>
    <w:rsid w:val="00530C7B"/>
    <w:rsid w:val="00534A4A"/>
    <w:rsid w:val="00536070"/>
    <w:rsid w:val="00540014"/>
    <w:rsid w:val="00540809"/>
    <w:rsid w:val="0055042F"/>
    <w:rsid w:val="00554793"/>
    <w:rsid w:val="00557096"/>
    <w:rsid w:val="00561586"/>
    <w:rsid w:val="0057632D"/>
    <w:rsid w:val="005829E6"/>
    <w:rsid w:val="00585E75"/>
    <w:rsid w:val="005A726E"/>
    <w:rsid w:val="005C1343"/>
    <w:rsid w:val="005C1906"/>
    <w:rsid w:val="005C2309"/>
    <w:rsid w:val="005C5683"/>
    <w:rsid w:val="005D1973"/>
    <w:rsid w:val="005D4804"/>
    <w:rsid w:val="005E3635"/>
    <w:rsid w:val="005E6C66"/>
    <w:rsid w:val="005F0C0B"/>
    <w:rsid w:val="005F1C41"/>
    <w:rsid w:val="005F45D0"/>
    <w:rsid w:val="0060008F"/>
    <w:rsid w:val="00601B37"/>
    <w:rsid w:val="00602CB3"/>
    <w:rsid w:val="00602CC7"/>
    <w:rsid w:val="00620050"/>
    <w:rsid w:val="00634570"/>
    <w:rsid w:val="00661ABC"/>
    <w:rsid w:val="006654C5"/>
    <w:rsid w:val="00667872"/>
    <w:rsid w:val="00685CFE"/>
    <w:rsid w:val="00687D11"/>
    <w:rsid w:val="00697B7A"/>
    <w:rsid w:val="00697E6D"/>
    <w:rsid w:val="006A5E56"/>
    <w:rsid w:val="006A7656"/>
    <w:rsid w:val="006B02EC"/>
    <w:rsid w:val="006B28FE"/>
    <w:rsid w:val="006B2C0F"/>
    <w:rsid w:val="006C0FC0"/>
    <w:rsid w:val="006C49E4"/>
    <w:rsid w:val="006D7385"/>
    <w:rsid w:val="006F2838"/>
    <w:rsid w:val="006F6B58"/>
    <w:rsid w:val="006F716D"/>
    <w:rsid w:val="00701FC3"/>
    <w:rsid w:val="00707742"/>
    <w:rsid w:val="00710CE7"/>
    <w:rsid w:val="00711479"/>
    <w:rsid w:val="007172E8"/>
    <w:rsid w:val="0073403E"/>
    <w:rsid w:val="00736883"/>
    <w:rsid w:val="00762841"/>
    <w:rsid w:val="0076344C"/>
    <w:rsid w:val="00765093"/>
    <w:rsid w:val="00773959"/>
    <w:rsid w:val="00773AEB"/>
    <w:rsid w:val="007756CA"/>
    <w:rsid w:val="00775DD4"/>
    <w:rsid w:val="007801CC"/>
    <w:rsid w:val="00780CD0"/>
    <w:rsid w:val="007847A1"/>
    <w:rsid w:val="00796BCC"/>
    <w:rsid w:val="007A0F91"/>
    <w:rsid w:val="007A6752"/>
    <w:rsid w:val="007B1565"/>
    <w:rsid w:val="007B42EB"/>
    <w:rsid w:val="007C3440"/>
    <w:rsid w:val="007D4167"/>
    <w:rsid w:val="007F1001"/>
    <w:rsid w:val="007F1CBC"/>
    <w:rsid w:val="007F3BCD"/>
    <w:rsid w:val="00806842"/>
    <w:rsid w:val="00807641"/>
    <w:rsid w:val="008117E5"/>
    <w:rsid w:val="00817AE6"/>
    <w:rsid w:val="00820511"/>
    <w:rsid w:val="00821A1C"/>
    <w:rsid w:val="00823C58"/>
    <w:rsid w:val="00823FA1"/>
    <w:rsid w:val="00825418"/>
    <w:rsid w:val="00832853"/>
    <w:rsid w:val="0085171A"/>
    <w:rsid w:val="00883D5A"/>
    <w:rsid w:val="00885FBC"/>
    <w:rsid w:val="008925E1"/>
    <w:rsid w:val="008A1969"/>
    <w:rsid w:val="008A57EA"/>
    <w:rsid w:val="008A7E2B"/>
    <w:rsid w:val="008B09CE"/>
    <w:rsid w:val="008B11C4"/>
    <w:rsid w:val="008B150B"/>
    <w:rsid w:val="008B1F82"/>
    <w:rsid w:val="008C1445"/>
    <w:rsid w:val="008C5CF1"/>
    <w:rsid w:val="008C7166"/>
    <w:rsid w:val="008D2917"/>
    <w:rsid w:val="008D4187"/>
    <w:rsid w:val="008E3C1F"/>
    <w:rsid w:val="008E6FD1"/>
    <w:rsid w:val="008F2FE0"/>
    <w:rsid w:val="008F64F6"/>
    <w:rsid w:val="0090429F"/>
    <w:rsid w:val="00904631"/>
    <w:rsid w:val="00906A48"/>
    <w:rsid w:val="00910FAD"/>
    <w:rsid w:val="009142E0"/>
    <w:rsid w:val="009151D3"/>
    <w:rsid w:val="00922BBD"/>
    <w:rsid w:val="009335AC"/>
    <w:rsid w:val="0094204F"/>
    <w:rsid w:val="0095528B"/>
    <w:rsid w:val="00963F26"/>
    <w:rsid w:val="009704B6"/>
    <w:rsid w:val="00981A4C"/>
    <w:rsid w:val="00982B9E"/>
    <w:rsid w:val="00992120"/>
    <w:rsid w:val="009934B5"/>
    <w:rsid w:val="009969DE"/>
    <w:rsid w:val="009A396E"/>
    <w:rsid w:val="009B1A90"/>
    <w:rsid w:val="009B79F4"/>
    <w:rsid w:val="009C00CB"/>
    <w:rsid w:val="009C01FA"/>
    <w:rsid w:val="009C5905"/>
    <w:rsid w:val="009C6B67"/>
    <w:rsid w:val="009D257D"/>
    <w:rsid w:val="009D5233"/>
    <w:rsid w:val="009E0B46"/>
    <w:rsid w:val="009E1AAB"/>
    <w:rsid w:val="009E4CEE"/>
    <w:rsid w:val="009E4F3D"/>
    <w:rsid w:val="009E64FA"/>
    <w:rsid w:val="009E6A43"/>
    <w:rsid w:val="009F0AEB"/>
    <w:rsid w:val="009F2115"/>
    <w:rsid w:val="009F738C"/>
    <w:rsid w:val="00A00BC1"/>
    <w:rsid w:val="00A07C1F"/>
    <w:rsid w:val="00A14663"/>
    <w:rsid w:val="00A16F8C"/>
    <w:rsid w:val="00A21CF9"/>
    <w:rsid w:val="00A242CC"/>
    <w:rsid w:val="00A316A6"/>
    <w:rsid w:val="00A32092"/>
    <w:rsid w:val="00A323B8"/>
    <w:rsid w:val="00A33A14"/>
    <w:rsid w:val="00A44612"/>
    <w:rsid w:val="00A446D3"/>
    <w:rsid w:val="00A45D92"/>
    <w:rsid w:val="00A5203D"/>
    <w:rsid w:val="00A544C3"/>
    <w:rsid w:val="00A63177"/>
    <w:rsid w:val="00A64507"/>
    <w:rsid w:val="00A7021F"/>
    <w:rsid w:val="00A77D14"/>
    <w:rsid w:val="00A90972"/>
    <w:rsid w:val="00A95EB9"/>
    <w:rsid w:val="00A975E6"/>
    <w:rsid w:val="00AA0604"/>
    <w:rsid w:val="00AA089C"/>
    <w:rsid w:val="00AA4582"/>
    <w:rsid w:val="00AA5B35"/>
    <w:rsid w:val="00AA7856"/>
    <w:rsid w:val="00AB0866"/>
    <w:rsid w:val="00AB0AB2"/>
    <w:rsid w:val="00AB106A"/>
    <w:rsid w:val="00AB150E"/>
    <w:rsid w:val="00AC0814"/>
    <w:rsid w:val="00AC390A"/>
    <w:rsid w:val="00AC5535"/>
    <w:rsid w:val="00AD0646"/>
    <w:rsid w:val="00AD2E05"/>
    <w:rsid w:val="00AD3225"/>
    <w:rsid w:val="00AD6CC3"/>
    <w:rsid w:val="00AE12C5"/>
    <w:rsid w:val="00AE1B14"/>
    <w:rsid w:val="00AE35B6"/>
    <w:rsid w:val="00AF789C"/>
    <w:rsid w:val="00B01382"/>
    <w:rsid w:val="00B0211A"/>
    <w:rsid w:val="00B039AE"/>
    <w:rsid w:val="00B06384"/>
    <w:rsid w:val="00B10EDB"/>
    <w:rsid w:val="00B12657"/>
    <w:rsid w:val="00B13E01"/>
    <w:rsid w:val="00B146A8"/>
    <w:rsid w:val="00B163BB"/>
    <w:rsid w:val="00B16777"/>
    <w:rsid w:val="00B20915"/>
    <w:rsid w:val="00B26C33"/>
    <w:rsid w:val="00B30D06"/>
    <w:rsid w:val="00B438DE"/>
    <w:rsid w:val="00B50F70"/>
    <w:rsid w:val="00B56191"/>
    <w:rsid w:val="00B73F93"/>
    <w:rsid w:val="00B77E00"/>
    <w:rsid w:val="00B872DE"/>
    <w:rsid w:val="00B90934"/>
    <w:rsid w:val="00B92E28"/>
    <w:rsid w:val="00BA0832"/>
    <w:rsid w:val="00BA35B3"/>
    <w:rsid w:val="00BA4B9A"/>
    <w:rsid w:val="00BA6EE2"/>
    <w:rsid w:val="00BC1456"/>
    <w:rsid w:val="00BC1EDF"/>
    <w:rsid w:val="00BC2D57"/>
    <w:rsid w:val="00BC3765"/>
    <w:rsid w:val="00BD0548"/>
    <w:rsid w:val="00BE24E1"/>
    <w:rsid w:val="00BF045C"/>
    <w:rsid w:val="00BF0D88"/>
    <w:rsid w:val="00BF4A86"/>
    <w:rsid w:val="00BF7DBC"/>
    <w:rsid w:val="00C078BB"/>
    <w:rsid w:val="00C11538"/>
    <w:rsid w:val="00C20AE7"/>
    <w:rsid w:val="00C25143"/>
    <w:rsid w:val="00C3465C"/>
    <w:rsid w:val="00C3679C"/>
    <w:rsid w:val="00C415BE"/>
    <w:rsid w:val="00C42327"/>
    <w:rsid w:val="00C45861"/>
    <w:rsid w:val="00C50DA0"/>
    <w:rsid w:val="00C52B85"/>
    <w:rsid w:val="00C65308"/>
    <w:rsid w:val="00C65BED"/>
    <w:rsid w:val="00C71440"/>
    <w:rsid w:val="00C71870"/>
    <w:rsid w:val="00C7753B"/>
    <w:rsid w:val="00C828AB"/>
    <w:rsid w:val="00C82C92"/>
    <w:rsid w:val="00C86977"/>
    <w:rsid w:val="00C93DDB"/>
    <w:rsid w:val="00CA126F"/>
    <w:rsid w:val="00CA4E8B"/>
    <w:rsid w:val="00CA53B2"/>
    <w:rsid w:val="00CA6E02"/>
    <w:rsid w:val="00CB1937"/>
    <w:rsid w:val="00CB6ECA"/>
    <w:rsid w:val="00CC0984"/>
    <w:rsid w:val="00CD0919"/>
    <w:rsid w:val="00CD4C93"/>
    <w:rsid w:val="00CD4EC4"/>
    <w:rsid w:val="00CD5BC7"/>
    <w:rsid w:val="00CE221D"/>
    <w:rsid w:val="00CE27C7"/>
    <w:rsid w:val="00CE39FF"/>
    <w:rsid w:val="00CE436E"/>
    <w:rsid w:val="00CF0EBA"/>
    <w:rsid w:val="00D00E4B"/>
    <w:rsid w:val="00D0204D"/>
    <w:rsid w:val="00D12422"/>
    <w:rsid w:val="00D17ADD"/>
    <w:rsid w:val="00D23146"/>
    <w:rsid w:val="00D23EBC"/>
    <w:rsid w:val="00D27345"/>
    <w:rsid w:val="00D310C1"/>
    <w:rsid w:val="00D316F5"/>
    <w:rsid w:val="00D364A1"/>
    <w:rsid w:val="00D43D5C"/>
    <w:rsid w:val="00D44288"/>
    <w:rsid w:val="00D45372"/>
    <w:rsid w:val="00D46904"/>
    <w:rsid w:val="00D4697A"/>
    <w:rsid w:val="00D95755"/>
    <w:rsid w:val="00DA578E"/>
    <w:rsid w:val="00DB47D9"/>
    <w:rsid w:val="00DC11AC"/>
    <w:rsid w:val="00DC1C7D"/>
    <w:rsid w:val="00DC3647"/>
    <w:rsid w:val="00DC6CB0"/>
    <w:rsid w:val="00DD05C6"/>
    <w:rsid w:val="00DD540F"/>
    <w:rsid w:val="00DD7B4D"/>
    <w:rsid w:val="00DE0B69"/>
    <w:rsid w:val="00DE1E55"/>
    <w:rsid w:val="00DE544E"/>
    <w:rsid w:val="00DE7330"/>
    <w:rsid w:val="00DE7EF2"/>
    <w:rsid w:val="00DF3424"/>
    <w:rsid w:val="00DF45AF"/>
    <w:rsid w:val="00DF6312"/>
    <w:rsid w:val="00E0352E"/>
    <w:rsid w:val="00E056D9"/>
    <w:rsid w:val="00E10EC2"/>
    <w:rsid w:val="00E14C87"/>
    <w:rsid w:val="00E16B8B"/>
    <w:rsid w:val="00E17252"/>
    <w:rsid w:val="00E201BD"/>
    <w:rsid w:val="00E205AB"/>
    <w:rsid w:val="00E272CB"/>
    <w:rsid w:val="00E433D6"/>
    <w:rsid w:val="00E45D80"/>
    <w:rsid w:val="00E53C90"/>
    <w:rsid w:val="00E56A49"/>
    <w:rsid w:val="00E5734D"/>
    <w:rsid w:val="00E60321"/>
    <w:rsid w:val="00E6337F"/>
    <w:rsid w:val="00E741E1"/>
    <w:rsid w:val="00E75269"/>
    <w:rsid w:val="00E84C90"/>
    <w:rsid w:val="00E97019"/>
    <w:rsid w:val="00EA2725"/>
    <w:rsid w:val="00EA4672"/>
    <w:rsid w:val="00EB0046"/>
    <w:rsid w:val="00EB1CDD"/>
    <w:rsid w:val="00EB3580"/>
    <w:rsid w:val="00EC3CA4"/>
    <w:rsid w:val="00EC5C42"/>
    <w:rsid w:val="00ED0213"/>
    <w:rsid w:val="00ED2866"/>
    <w:rsid w:val="00ED5275"/>
    <w:rsid w:val="00ED65BE"/>
    <w:rsid w:val="00F10CE3"/>
    <w:rsid w:val="00F23F62"/>
    <w:rsid w:val="00F3543B"/>
    <w:rsid w:val="00F35EAD"/>
    <w:rsid w:val="00F37AFB"/>
    <w:rsid w:val="00F50D5A"/>
    <w:rsid w:val="00F63836"/>
    <w:rsid w:val="00F64353"/>
    <w:rsid w:val="00F65B9E"/>
    <w:rsid w:val="00F66C4F"/>
    <w:rsid w:val="00F81914"/>
    <w:rsid w:val="00F82794"/>
    <w:rsid w:val="00F92896"/>
    <w:rsid w:val="00F928C5"/>
    <w:rsid w:val="00F94BA0"/>
    <w:rsid w:val="00FB3047"/>
    <w:rsid w:val="00FC0A5B"/>
    <w:rsid w:val="00FC1F7C"/>
    <w:rsid w:val="00FC6E54"/>
    <w:rsid w:val="00FD1B2B"/>
    <w:rsid w:val="00FD336B"/>
    <w:rsid w:val="00FD3998"/>
    <w:rsid w:val="00FE466A"/>
    <w:rsid w:val="00FE5983"/>
    <w:rsid w:val="00FF11EE"/>
    <w:rsid w:val="00FF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B7F81"/>
  <w15:chartTrackingRefBased/>
  <w15:docId w15:val="{06A37D79-593B-404A-B7BD-83DBC946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D45"/>
    <w:pPr>
      <w:spacing w:after="120"/>
    </w:pPr>
    <w:rPr>
      <w:szCs w:val="24"/>
    </w:rPr>
  </w:style>
  <w:style w:type="paragraph" w:styleId="Heading1">
    <w:name w:val="heading 1"/>
    <w:basedOn w:val="Normal"/>
    <w:next w:val="Normal"/>
    <w:link w:val="Heading1Char"/>
    <w:uiPriority w:val="9"/>
    <w:qFormat/>
    <w:rsid w:val="000C73E2"/>
    <w:pPr>
      <w:keepNext/>
      <w:keepLines/>
      <w:spacing w:before="120" w:after="160"/>
      <w:outlineLvl w:val="0"/>
    </w:pPr>
    <w:rPr>
      <w:rFonts w:eastAsiaTheme="majorEastAsia" w:cstheme="minorHAnsi"/>
      <w:b/>
      <w:bCs/>
      <w:color w:val="2F5496" w:themeColor="accent1" w:themeShade="BF"/>
      <w:sz w:val="32"/>
      <w:szCs w:val="32"/>
    </w:rPr>
  </w:style>
  <w:style w:type="paragraph" w:styleId="Heading2">
    <w:name w:val="heading 2"/>
    <w:basedOn w:val="Normal"/>
    <w:next w:val="Normal"/>
    <w:link w:val="Heading2Char"/>
    <w:uiPriority w:val="9"/>
    <w:unhideWhenUsed/>
    <w:qFormat/>
    <w:rsid w:val="0095528B"/>
    <w:pPr>
      <w:keepNext/>
      <w:keepLines/>
      <w:tabs>
        <w:tab w:val="left" w:pos="2880"/>
      </w:tabs>
      <w:spacing w:before="160"/>
      <w:outlineLvl w:val="1"/>
    </w:pPr>
    <w:rPr>
      <w:rFonts w:eastAsiaTheme="majorEastAsia" w:cstheme="minorHAnsi"/>
      <w:color w:val="2F5496" w:themeColor="accent1" w:themeShade="BF"/>
      <w:sz w:val="28"/>
      <w:szCs w:val="28"/>
    </w:rPr>
  </w:style>
  <w:style w:type="paragraph" w:styleId="Heading3">
    <w:name w:val="heading 3"/>
    <w:basedOn w:val="Normal"/>
    <w:next w:val="Normal"/>
    <w:link w:val="Heading3Char"/>
    <w:uiPriority w:val="9"/>
    <w:unhideWhenUsed/>
    <w:qFormat/>
    <w:rsid w:val="0095528B"/>
    <w:pPr>
      <w:keepNext/>
      <w:keepLines/>
      <w:spacing w:before="200"/>
      <w:outlineLvl w:val="2"/>
    </w:pPr>
    <w:rPr>
      <w:rFonts w:asciiTheme="majorHAnsi" w:eastAsiaTheme="majorEastAsia" w:hAnsiTheme="majorHAnsi" w:cstheme="majorHAnsi"/>
      <w:b/>
      <w:bCs/>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3E2"/>
    <w:rPr>
      <w:rFonts w:eastAsiaTheme="majorEastAsia" w:cstheme="minorHAnsi"/>
      <w:b/>
      <w:bCs/>
      <w:color w:val="2F5496" w:themeColor="accent1" w:themeShade="BF"/>
      <w:sz w:val="32"/>
      <w:szCs w:val="32"/>
    </w:rPr>
  </w:style>
  <w:style w:type="paragraph" w:styleId="Title">
    <w:name w:val="Title"/>
    <w:basedOn w:val="Normal"/>
    <w:next w:val="Normal"/>
    <w:link w:val="TitleChar"/>
    <w:uiPriority w:val="10"/>
    <w:qFormat/>
    <w:rsid w:val="000F4D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D45"/>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5528B"/>
    <w:rPr>
      <w:rFonts w:eastAsiaTheme="majorEastAsia" w:cstheme="minorHAnsi"/>
      <w:color w:val="2F5496" w:themeColor="accent1" w:themeShade="BF"/>
      <w:sz w:val="28"/>
      <w:szCs w:val="28"/>
    </w:rPr>
  </w:style>
  <w:style w:type="character" w:customStyle="1" w:styleId="Heading3Char">
    <w:name w:val="Heading 3 Char"/>
    <w:basedOn w:val="DefaultParagraphFont"/>
    <w:link w:val="Heading3"/>
    <w:uiPriority w:val="9"/>
    <w:rsid w:val="0095528B"/>
    <w:rPr>
      <w:rFonts w:asciiTheme="majorHAnsi" w:eastAsiaTheme="majorEastAsia" w:hAnsiTheme="majorHAnsi" w:cstheme="majorHAnsi"/>
      <w:b/>
      <w:bCs/>
      <w:color w:val="1F3763" w:themeColor="accent1" w:themeShade="7F"/>
      <w:sz w:val="24"/>
      <w:szCs w:val="24"/>
    </w:rPr>
  </w:style>
  <w:style w:type="table" w:styleId="TableGrid">
    <w:name w:val="Table Grid"/>
    <w:basedOn w:val="TableNormal"/>
    <w:uiPriority w:val="39"/>
    <w:rsid w:val="00ED0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0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213"/>
    <w:rPr>
      <w:szCs w:val="24"/>
    </w:rPr>
  </w:style>
  <w:style w:type="paragraph" w:styleId="Footer">
    <w:name w:val="footer"/>
    <w:basedOn w:val="Normal"/>
    <w:link w:val="FooterChar"/>
    <w:uiPriority w:val="99"/>
    <w:unhideWhenUsed/>
    <w:rsid w:val="00ED0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213"/>
    <w:rPr>
      <w:szCs w:val="24"/>
    </w:rPr>
  </w:style>
  <w:style w:type="paragraph" w:styleId="ListParagraph">
    <w:name w:val="List Paragraph"/>
    <w:basedOn w:val="Normal"/>
    <w:uiPriority w:val="34"/>
    <w:qFormat/>
    <w:rsid w:val="00ED2866"/>
    <w:pPr>
      <w:ind w:left="720"/>
      <w:contextualSpacing/>
    </w:pPr>
  </w:style>
  <w:style w:type="character" w:styleId="Hyperlink">
    <w:name w:val="Hyperlink"/>
    <w:basedOn w:val="DefaultParagraphFont"/>
    <w:uiPriority w:val="99"/>
    <w:unhideWhenUsed/>
    <w:rsid w:val="00A323B8"/>
    <w:rPr>
      <w:color w:val="0563C1" w:themeColor="hyperlink"/>
      <w:u w:val="single"/>
    </w:rPr>
  </w:style>
  <w:style w:type="character" w:styleId="UnresolvedMention">
    <w:name w:val="Unresolved Mention"/>
    <w:basedOn w:val="DefaultParagraphFont"/>
    <w:uiPriority w:val="99"/>
    <w:semiHidden/>
    <w:unhideWhenUsed/>
    <w:rsid w:val="00A323B8"/>
    <w:rPr>
      <w:color w:val="605E5C"/>
      <w:shd w:val="clear" w:color="auto" w:fill="E1DFDD"/>
    </w:rPr>
  </w:style>
  <w:style w:type="paragraph" w:styleId="TOC2">
    <w:name w:val="toc 2"/>
    <w:basedOn w:val="Normal"/>
    <w:next w:val="Normal"/>
    <w:autoRedefine/>
    <w:uiPriority w:val="39"/>
    <w:unhideWhenUsed/>
    <w:rsid w:val="00382BF5"/>
    <w:pPr>
      <w:spacing w:after="100"/>
      <w:ind w:left="220"/>
    </w:pPr>
  </w:style>
  <w:style w:type="character" w:styleId="FollowedHyperlink">
    <w:name w:val="FollowedHyperlink"/>
    <w:basedOn w:val="DefaultParagraphFont"/>
    <w:uiPriority w:val="99"/>
    <w:semiHidden/>
    <w:unhideWhenUsed/>
    <w:rsid w:val="00DF6312"/>
    <w:rPr>
      <w:color w:val="954F72" w:themeColor="followedHyperlink"/>
      <w:u w:val="single"/>
    </w:rPr>
  </w:style>
  <w:style w:type="paragraph" w:styleId="TOC1">
    <w:name w:val="toc 1"/>
    <w:basedOn w:val="Normal"/>
    <w:next w:val="Normal"/>
    <w:autoRedefine/>
    <w:uiPriority w:val="39"/>
    <w:unhideWhenUsed/>
    <w:rsid w:val="00A5203D"/>
    <w:pPr>
      <w:tabs>
        <w:tab w:val="right" w:leader="dot" w:pos="9350"/>
      </w:tabs>
      <w:spacing w:after="100"/>
    </w:pPr>
  </w:style>
  <w:style w:type="character" w:styleId="CommentReference">
    <w:name w:val="annotation reference"/>
    <w:basedOn w:val="DefaultParagraphFont"/>
    <w:uiPriority w:val="99"/>
    <w:semiHidden/>
    <w:unhideWhenUsed/>
    <w:rsid w:val="00DE544E"/>
    <w:rPr>
      <w:sz w:val="16"/>
      <w:szCs w:val="16"/>
    </w:rPr>
  </w:style>
  <w:style w:type="paragraph" w:styleId="CommentText">
    <w:name w:val="annotation text"/>
    <w:basedOn w:val="Normal"/>
    <w:link w:val="CommentTextChar"/>
    <w:uiPriority w:val="99"/>
    <w:unhideWhenUsed/>
    <w:rsid w:val="00DE544E"/>
    <w:pPr>
      <w:spacing w:line="240" w:lineRule="auto"/>
    </w:pPr>
    <w:rPr>
      <w:sz w:val="20"/>
      <w:szCs w:val="20"/>
    </w:rPr>
  </w:style>
  <w:style w:type="character" w:customStyle="1" w:styleId="CommentTextChar">
    <w:name w:val="Comment Text Char"/>
    <w:basedOn w:val="DefaultParagraphFont"/>
    <w:link w:val="CommentText"/>
    <w:uiPriority w:val="99"/>
    <w:rsid w:val="00DE544E"/>
    <w:rPr>
      <w:sz w:val="20"/>
      <w:szCs w:val="20"/>
    </w:rPr>
  </w:style>
  <w:style w:type="paragraph" w:styleId="CommentSubject">
    <w:name w:val="annotation subject"/>
    <w:basedOn w:val="CommentText"/>
    <w:next w:val="CommentText"/>
    <w:link w:val="CommentSubjectChar"/>
    <w:uiPriority w:val="99"/>
    <w:semiHidden/>
    <w:unhideWhenUsed/>
    <w:rsid w:val="00DE544E"/>
    <w:rPr>
      <w:b/>
      <w:bCs/>
    </w:rPr>
  </w:style>
  <w:style w:type="character" w:customStyle="1" w:styleId="CommentSubjectChar">
    <w:name w:val="Comment Subject Char"/>
    <w:basedOn w:val="CommentTextChar"/>
    <w:link w:val="CommentSubject"/>
    <w:uiPriority w:val="99"/>
    <w:semiHidden/>
    <w:rsid w:val="00DE544E"/>
    <w:rPr>
      <w:b/>
      <w:bCs/>
      <w:sz w:val="20"/>
      <w:szCs w:val="20"/>
    </w:rPr>
  </w:style>
  <w:style w:type="paragraph" w:styleId="Revision">
    <w:name w:val="Revision"/>
    <w:hidden/>
    <w:uiPriority w:val="99"/>
    <w:semiHidden/>
    <w:rsid w:val="00E17252"/>
    <w:pPr>
      <w:spacing w:after="0" w:line="240" w:lineRule="auto"/>
    </w:pPr>
    <w:rPr>
      <w:szCs w:val="24"/>
    </w:rPr>
  </w:style>
  <w:style w:type="character" w:styleId="PlaceholderText">
    <w:name w:val="Placeholder Text"/>
    <w:basedOn w:val="DefaultParagraphFont"/>
    <w:uiPriority w:val="99"/>
    <w:semiHidden/>
    <w:rsid w:val="00796B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reciativeinquiry.champlain.ed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log.capterra.com/what-is-a-daci-matri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beratingstructures.com/5-appreciative-interviews-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6E17C-8FD7-4357-A04F-2B138887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5463</Words>
  <Characters>32507</Characters>
  <Application>Microsoft Office Word</Application>
  <DocSecurity>0</DocSecurity>
  <Lines>855</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Opatik Scott</dc:creator>
  <cp:keywords/>
  <dc:description/>
  <cp:lastModifiedBy>Judy Opatik Scott</cp:lastModifiedBy>
  <cp:revision>2</cp:revision>
  <dcterms:created xsi:type="dcterms:W3CDTF">2022-05-26T20:08:00Z</dcterms:created>
  <dcterms:modified xsi:type="dcterms:W3CDTF">2022-05-26T20:08:00Z</dcterms:modified>
</cp:coreProperties>
</file>