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71FF" w14:textId="40C9B0CE" w:rsidR="00144FFA" w:rsidRPr="005F6E7E" w:rsidRDefault="00F47FE0" w:rsidP="00F47FE0">
      <w:pPr>
        <w:pStyle w:val="Heading1"/>
        <w:spacing w:after="0" w:afterAutospacing="0"/>
        <w:ind w:right="-180"/>
        <w:rPr>
          <w:sz w:val="25"/>
          <w:szCs w:val="25"/>
        </w:rPr>
      </w:pPr>
      <w:r w:rsidRPr="005F6E7E">
        <w:rPr>
          <w:sz w:val="25"/>
          <w:szCs w:val="25"/>
        </w:rPr>
        <w:t>Task 2</w:t>
      </w:r>
      <w:r w:rsidR="00144FFA" w:rsidRPr="005F6E7E">
        <w:rPr>
          <w:sz w:val="25"/>
          <w:szCs w:val="25"/>
        </w:rPr>
        <w:t xml:space="preserve">: </w:t>
      </w:r>
      <w:r w:rsidRPr="005F6E7E">
        <w:rPr>
          <w:bCs/>
          <w:sz w:val="25"/>
          <w:szCs w:val="25"/>
        </w:rPr>
        <w:t>Build a strong foundation for the initiative by assessing the existing landscape</w:t>
      </w:r>
    </w:p>
    <w:p w14:paraId="12F2114B" w14:textId="79DDAA34" w:rsidR="00985A71" w:rsidRPr="001A3AAE" w:rsidRDefault="00985A71" w:rsidP="001A3AAE">
      <w:pPr>
        <w:pStyle w:val="Heading2"/>
      </w:pPr>
      <w:r w:rsidRPr="001A3AAE">
        <w:t xml:space="preserve">Method: </w:t>
      </w:r>
      <w:r w:rsidR="00D20218">
        <w:t>Assess the Existing Landscape</w:t>
      </w:r>
    </w:p>
    <w:p w14:paraId="775B9B17" w14:textId="59240FAF" w:rsidR="008B71BA" w:rsidRPr="008B71BA" w:rsidRDefault="008B71BA" w:rsidP="008B71BA">
      <w:pPr>
        <w:rPr>
          <w:rFonts w:asciiTheme="majorHAnsi" w:eastAsiaTheme="majorEastAsia" w:hAnsiTheme="majorHAnsi" w:cs="Arial"/>
          <w:color w:val="817BA4"/>
          <w:sz w:val="24"/>
          <w:szCs w:val="24"/>
        </w:rPr>
      </w:pPr>
      <w:r w:rsidRPr="008B71BA">
        <w:rPr>
          <w:rFonts w:asciiTheme="majorHAnsi" w:eastAsiaTheme="majorEastAsia" w:hAnsiTheme="majorHAnsi" w:cstheme="majorBidi"/>
          <w:b/>
          <w:color w:val="817BA4"/>
          <w:sz w:val="24"/>
          <w:szCs w:val="24"/>
        </w:rPr>
        <w:t>Task Summary:</w:t>
      </w:r>
      <w:r w:rsidRPr="008B71BA">
        <w:t xml:space="preserve"> </w:t>
      </w:r>
      <w:r w:rsidRPr="008B71BA">
        <w:rPr>
          <w:rFonts w:cs="Arial"/>
          <w:bCs/>
          <w:szCs w:val="24"/>
        </w:rPr>
        <w:t xml:space="preserve">Strategic planning begins with an assessment of where your institution is on the diversity and inclusion continuum, which refers to the stages of diversity as delineated by Marc Nivet, the AAMC’s chief diversity officer, in </w:t>
      </w:r>
      <w:hyperlink r:id="rId10" w:history="1">
        <w:r w:rsidRPr="008B71BA">
          <w:rPr>
            <w:rStyle w:val="Hyperlink"/>
            <w:rFonts w:cs="Arial"/>
            <w:bCs/>
            <w:i/>
            <w:szCs w:val="24"/>
          </w:rPr>
          <w:t>Diversity 3.0: A Necessary Systems Upgrade</w:t>
        </w:r>
      </w:hyperlink>
      <w:r w:rsidRPr="008B71BA">
        <w:rPr>
          <w:rFonts w:cs="Arial"/>
          <w:bCs/>
          <w:szCs w:val="24"/>
        </w:rPr>
        <w:t>. This effort will provide insight into potential challenges and leverage points (see Essential Task 3). Fortunately, there are a number of institutional readiness checklists to aid in the process (see Assessment Resources section).</w:t>
      </w:r>
    </w:p>
    <w:p w14:paraId="1059AA09" w14:textId="1919629D" w:rsidR="008B71BA" w:rsidRPr="008B71BA" w:rsidRDefault="008B71BA" w:rsidP="008B71BA">
      <w:pPr>
        <w:rPr>
          <w:rFonts w:cs="Arial"/>
          <w:szCs w:val="24"/>
        </w:rPr>
      </w:pPr>
      <w:r w:rsidRPr="008B71BA">
        <w:rPr>
          <w:rFonts w:asciiTheme="majorHAnsi" w:eastAsiaTheme="majorEastAsia" w:hAnsiTheme="majorHAnsi" w:cstheme="majorBidi"/>
          <w:b/>
          <w:color w:val="817BA4"/>
          <w:sz w:val="24"/>
          <w:szCs w:val="24"/>
        </w:rPr>
        <w:t>Directions:</w:t>
      </w:r>
      <w:r w:rsidRPr="008B71BA">
        <w:t xml:space="preserve"> </w:t>
      </w:r>
      <w:r w:rsidRPr="007F6647">
        <w:rPr>
          <w:bCs/>
        </w:rPr>
        <w:t>Answer the following questions.</w:t>
      </w:r>
    </w:p>
    <w:p w14:paraId="5ADCC54E" w14:textId="4B9576E1" w:rsidR="008B71BA" w:rsidRPr="008B71BA" w:rsidRDefault="008B71BA" w:rsidP="008B71BA">
      <w:pPr>
        <w:numPr>
          <w:ilvl w:val="0"/>
          <w:numId w:val="6"/>
        </w:numPr>
        <w:rPr>
          <w:rFonts w:cs="Arial"/>
          <w:b/>
        </w:rPr>
      </w:pPr>
      <w:r w:rsidRPr="008B71BA">
        <w:rPr>
          <w:rFonts w:cs="Arial"/>
          <w:b/>
        </w:rPr>
        <w:t xml:space="preserve">How have commitment and action around diversity and inclusion evolved over time? What, if any, seminal events need to be considered? </w:t>
      </w:r>
    </w:p>
    <w:sdt>
      <w:sdtPr>
        <w:rPr>
          <w:rFonts w:cs="Arial"/>
        </w:rPr>
        <w:id w:val="-1430348978"/>
        <w:placeholder>
          <w:docPart w:val="928C9A5CD7414F49B6BEFFBC551ECA14"/>
        </w:placeholder>
        <w:showingPlcHdr/>
      </w:sdtPr>
      <w:sdtEndPr/>
      <w:sdtContent>
        <w:p w14:paraId="628A175A" w14:textId="77777777" w:rsidR="008B71BA" w:rsidRPr="008B71BA" w:rsidRDefault="008B71BA" w:rsidP="008B71BA">
          <w:pPr>
            <w:widowControl/>
            <w:spacing w:after="0" w:line="240" w:lineRule="auto"/>
            <w:rPr>
              <w:rFonts w:cs="Arial"/>
            </w:rPr>
          </w:pPr>
          <w:r w:rsidRPr="008B71BA">
            <w:rPr>
              <w:rFonts w:cs="Arial"/>
              <w:color w:val="808080"/>
            </w:rPr>
            <w:t>Click here to enter text.</w:t>
          </w:r>
        </w:p>
      </w:sdtContent>
    </w:sdt>
    <w:p w14:paraId="66AEC59D" w14:textId="77777777" w:rsidR="008B71BA" w:rsidRPr="008B71BA" w:rsidRDefault="008B71BA" w:rsidP="008B71BA">
      <w:pPr>
        <w:rPr>
          <w:rFonts w:cs="Arial"/>
          <w:szCs w:val="24"/>
        </w:rPr>
      </w:pPr>
    </w:p>
    <w:p w14:paraId="59E003C8" w14:textId="26CE68EF" w:rsidR="008B71BA" w:rsidRPr="008B71BA" w:rsidRDefault="008B71BA" w:rsidP="008B71BA">
      <w:pPr>
        <w:numPr>
          <w:ilvl w:val="0"/>
          <w:numId w:val="6"/>
        </w:numPr>
        <w:rPr>
          <w:rFonts w:cs="Arial"/>
          <w:b/>
        </w:rPr>
      </w:pPr>
      <w:r w:rsidRPr="008B71BA">
        <w:rPr>
          <w:rFonts w:cs="Arial"/>
          <w:b/>
        </w:rPr>
        <w:t>Where was the focus on diversity five years ago? Where is it now?</w:t>
      </w:r>
    </w:p>
    <w:sdt>
      <w:sdtPr>
        <w:id w:val="-1530716419"/>
        <w:placeholder>
          <w:docPart w:val="9D22709B0B7E474399FA2935EB0CB3D1"/>
        </w:placeholder>
        <w:showingPlcHdr/>
      </w:sdtPr>
      <w:sdtEndPr/>
      <w:sdtContent>
        <w:p w14:paraId="18133781" w14:textId="77777777" w:rsidR="008B71BA" w:rsidRPr="008B71BA" w:rsidRDefault="008B71BA" w:rsidP="008B71BA">
          <w:pPr>
            <w:widowControl/>
            <w:spacing w:after="0" w:line="240" w:lineRule="auto"/>
            <w:rPr>
              <w:rFonts w:cs="Arial"/>
            </w:rPr>
          </w:pPr>
          <w:r w:rsidRPr="008B71BA">
            <w:rPr>
              <w:rFonts w:cs="Arial"/>
              <w:color w:val="808080"/>
            </w:rPr>
            <w:t>Click here to enter text.</w:t>
          </w:r>
        </w:p>
      </w:sdtContent>
    </w:sdt>
    <w:p w14:paraId="3D8A82E8" w14:textId="6981849A" w:rsidR="008B71BA" w:rsidRDefault="008B71BA" w:rsidP="0008774A">
      <w:pPr>
        <w:pStyle w:val="Heading3"/>
      </w:pPr>
    </w:p>
    <w:p w14:paraId="47B418F4" w14:textId="77777777" w:rsidR="008B71BA" w:rsidRPr="008B71BA" w:rsidRDefault="008B71BA" w:rsidP="008B71BA">
      <w:pPr>
        <w:numPr>
          <w:ilvl w:val="0"/>
          <w:numId w:val="6"/>
        </w:numPr>
        <w:rPr>
          <w:rFonts w:cs="Arial"/>
          <w:b/>
        </w:rPr>
      </w:pPr>
      <w:r w:rsidRPr="008B71BA">
        <w:rPr>
          <w:rFonts w:cs="Arial"/>
          <w:b/>
        </w:rPr>
        <w:t xml:space="preserve">What policies are already in place to support diversity and inclusion? The difference between policy and practice can sometimes be dramatic. Things are often done in a certain way because “that’s the way they have always been done.” The impact on processes such as hiring, recruitment, retention, professional development, lab space, support staff, promotion, and merit raises can be profound.  </w:t>
      </w:r>
    </w:p>
    <w:p w14:paraId="632E34AF" w14:textId="77777777" w:rsidR="008B71BA" w:rsidRPr="008B71BA" w:rsidRDefault="008B71BA" w:rsidP="00CB44D9">
      <w:pPr>
        <w:pStyle w:val="ListBullet2"/>
        <w:numPr>
          <w:ilvl w:val="0"/>
          <w:numId w:val="0"/>
        </w:numPr>
        <w:ind w:left="360"/>
      </w:pPr>
      <w:bookmarkStart w:id="0" w:name="_GoBack"/>
      <w:bookmarkEnd w:id="0"/>
      <w:r w:rsidRPr="008B71BA">
        <w:t>Consider policy versus practice in the following:</w:t>
      </w:r>
    </w:p>
    <w:p w14:paraId="7EA81AED" w14:textId="77777777" w:rsidR="008B71BA" w:rsidRPr="008B71BA" w:rsidRDefault="008B71BA" w:rsidP="008B71BA">
      <w:pPr>
        <w:pStyle w:val="ListBullet2"/>
        <w:ind w:left="1080"/>
      </w:pPr>
      <w:r w:rsidRPr="008B71BA">
        <w:t>Hiring practices</w:t>
      </w:r>
    </w:p>
    <w:p w14:paraId="121DF1E2" w14:textId="77777777" w:rsidR="008B71BA" w:rsidRPr="008B71BA" w:rsidRDefault="008B71BA" w:rsidP="008B71BA">
      <w:pPr>
        <w:pStyle w:val="ListBullet2"/>
        <w:ind w:left="1080"/>
      </w:pPr>
      <w:r w:rsidRPr="008B71BA">
        <w:t>Recruitment</w:t>
      </w:r>
    </w:p>
    <w:p w14:paraId="21D52147" w14:textId="77777777" w:rsidR="008B71BA" w:rsidRPr="008B71BA" w:rsidRDefault="008B71BA" w:rsidP="008B71BA">
      <w:pPr>
        <w:pStyle w:val="ListBullet2"/>
        <w:ind w:left="1080"/>
      </w:pPr>
      <w:r w:rsidRPr="008B71BA">
        <w:t xml:space="preserve">Equity (compensation, access, promotion, treatment, etc.) </w:t>
      </w:r>
    </w:p>
    <w:p w14:paraId="316A7571" w14:textId="7F216F2E" w:rsidR="008B71BA" w:rsidRPr="008B71BA" w:rsidRDefault="008B71BA" w:rsidP="008B71BA">
      <w:pPr>
        <w:pStyle w:val="ListBullet2"/>
        <w:ind w:left="1080"/>
      </w:pPr>
      <w:r w:rsidRPr="008B71BA">
        <w:t>Mentoring</w:t>
      </w:r>
    </w:p>
    <w:sdt>
      <w:sdtPr>
        <w:id w:val="79489430"/>
        <w:placeholder>
          <w:docPart w:val="409FFF30F3FD400BB2490E6906CF57CD"/>
        </w:placeholder>
        <w:showingPlcHdr/>
      </w:sdtPr>
      <w:sdtEndPr/>
      <w:sdtContent>
        <w:p w14:paraId="4C598F11" w14:textId="77777777" w:rsidR="008B71BA" w:rsidRPr="008B71BA" w:rsidRDefault="008B71BA" w:rsidP="008B71BA">
          <w:pPr>
            <w:widowControl/>
            <w:spacing w:after="0" w:line="240" w:lineRule="auto"/>
            <w:rPr>
              <w:rFonts w:cs="Arial"/>
            </w:rPr>
          </w:pPr>
          <w:r w:rsidRPr="008B71BA">
            <w:rPr>
              <w:rFonts w:cs="Arial"/>
              <w:color w:val="808080"/>
            </w:rPr>
            <w:t>Click here to enter text.</w:t>
          </w:r>
        </w:p>
      </w:sdtContent>
    </w:sdt>
    <w:p w14:paraId="130E7759" w14:textId="77777777" w:rsidR="008B71BA" w:rsidRDefault="008B71BA" w:rsidP="008B71BA">
      <w:pPr>
        <w:spacing w:after="200" w:line="276" w:lineRule="auto"/>
        <w:rPr>
          <w:rFonts w:cs="Arial"/>
          <w:b/>
          <w:bCs/>
        </w:rPr>
      </w:pPr>
    </w:p>
    <w:p w14:paraId="0BDBCCEC" w14:textId="4CC0809B" w:rsidR="008B71BA" w:rsidRPr="008B71BA" w:rsidRDefault="008B71BA" w:rsidP="008B71BA">
      <w:pPr>
        <w:pStyle w:val="ListParagraph"/>
        <w:numPr>
          <w:ilvl w:val="0"/>
          <w:numId w:val="6"/>
        </w:numPr>
        <w:spacing w:after="200" w:line="276" w:lineRule="auto"/>
        <w:rPr>
          <w:rFonts w:cs="Arial"/>
          <w:b/>
          <w:bCs/>
        </w:rPr>
      </w:pPr>
      <w:r w:rsidRPr="008B71BA">
        <w:rPr>
          <w:rFonts w:cs="Arial"/>
          <w:b/>
          <w:bCs/>
        </w:rPr>
        <w:t>What are the particular imperatives driving diversity and inclusion strategic planning within your institution? Are there any state laws, community efforts, or institutional mandates that create pressure points and opportunities?</w:t>
      </w:r>
    </w:p>
    <w:sdt>
      <w:sdtPr>
        <w:rPr>
          <w:rFonts w:ascii="Arial" w:hAnsi="Arial" w:cs="Arial"/>
        </w:rPr>
        <w:id w:val="-929734815"/>
        <w:placeholder>
          <w:docPart w:val="036771FE6C7548BB820FD79E3CC6243A"/>
        </w:placeholder>
        <w:showingPlcHdr/>
      </w:sdtPr>
      <w:sdtEndPr/>
      <w:sdtContent>
        <w:p w14:paraId="0A511E3A" w14:textId="77777777" w:rsidR="008B71BA" w:rsidRPr="005B0569" w:rsidRDefault="008B71BA" w:rsidP="008B71BA">
          <w:pPr>
            <w:pStyle w:val="NoSpacing"/>
            <w:rPr>
              <w:rFonts w:ascii="Arial" w:hAnsi="Arial" w:cs="Arial"/>
            </w:rPr>
          </w:pPr>
          <w:r w:rsidRPr="005B0569">
            <w:rPr>
              <w:rStyle w:val="PlaceholderText"/>
              <w:rFonts w:ascii="Arial" w:hAnsi="Arial" w:cs="Arial"/>
            </w:rPr>
            <w:t>Click here to enter text.</w:t>
          </w:r>
        </w:p>
      </w:sdtContent>
    </w:sdt>
    <w:p w14:paraId="65015C27" w14:textId="77777777" w:rsidR="008B71BA" w:rsidRDefault="008B71BA" w:rsidP="008B71BA">
      <w:pPr>
        <w:pStyle w:val="BodyText"/>
      </w:pPr>
    </w:p>
    <w:p w14:paraId="3EC0584F" w14:textId="77777777" w:rsidR="008A1819" w:rsidRDefault="008A1819" w:rsidP="008B71BA">
      <w:pPr>
        <w:pStyle w:val="BodyText"/>
      </w:pPr>
    </w:p>
    <w:p w14:paraId="00393025" w14:textId="060CF4E7" w:rsidR="008B71BA" w:rsidRPr="008B71BA" w:rsidRDefault="008B71BA" w:rsidP="008B71BA">
      <w:pPr>
        <w:numPr>
          <w:ilvl w:val="0"/>
          <w:numId w:val="6"/>
        </w:numPr>
        <w:rPr>
          <w:rFonts w:cs="Arial"/>
          <w:b/>
          <w:bCs/>
        </w:rPr>
      </w:pPr>
      <w:r w:rsidRPr="008B71BA">
        <w:rPr>
          <w:rFonts w:cs="Arial"/>
          <w:b/>
          <w:bCs/>
        </w:rPr>
        <w:t>What have previous climate assessments told you about the environment?</w:t>
      </w:r>
    </w:p>
    <w:sdt>
      <w:sdtPr>
        <w:id w:val="237218739"/>
        <w:placeholder>
          <w:docPart w:val="1A7806D231554AFA989825F799EF4C6C"/>
        </w:placeholder>
      </w:sdtPr>
      <w:sdtEndPr/>
      <w:sdtContent>
        <w:sdt>
          <w:sdtPr>
            <w:rPr>
              <w:rFonts w:ascii="Arial" w:hAnsi="Arial" w:cs="Arial"/>
            </w:rPr>
            <w:id w:val="2124961565"/>
            <w:placeholder>
              <w:docPart w:val="06B31025B8784FDEA6998874114DA571"/>
            </w:placeholder>
            <w:showingPlcHdr/>
          </w:sdtPr>
          <w:sdtEndPr/>
          <w:sdtContent>
            <w:p w14:paraId="2CF8A51A" w14:textId="77777777" w:rsidR="008B71BA" w:rsidRPr="000D6406" w:rsidRDefault="008B71BA" w:rsidP="008B71BA">
              <w:pPr>
                <w:pStyle w:val="NoSpacing"/>
                <w:rPr>
                  <w:rFonts w:ascii="Arial" w:hAnsi="Arial" w:cs="Arial"/>
                </w:rPr>
              </w:pPr>
              <w:r w:rsidRPr="005B0569">
                <w:rPr>
                  <w:rStyle w:val="PlaceholderText"/>
                  <w:rFonts w:ascii="Arial" w:hAnsi="Arial" w:cs="Arial"/>
                </w:rPr>
                <w:t>Click here to enter text.</w:t>
              </w:r>
            </w:p>
          </w:sdtContent>
        </w:sdt>
      </w:sdtContent>
    </w:sdt>
    <w:p w14:paraId="40B33DE8" w14:textId="77777777" w:rsidR="008B71BA" w:rsidRDefault="008B71BA" w:rsidP="008B71BA"/>
    <w:p w14:paraId="746764E3" w14:textId="269C057E" w:rsidR="0011329E" w:rsidRPr="008B71BA" w:rsidRDefault="0011329E" w:rsidP="0011329E">
      <w:pPr>
        <w:numPr>
          <w:ilvl w:val="0"/>
          <w:numId w:val="6"/>
        </w:numPr>
        <w:rPr>
          <w:rFonts w:cs="Arial"/>
          <w:b/>
          <w:bCs/>
        </w:rPr>
      </w:pPr>
      <w:r w:rsidRPr="008B71BA">
        <w:rPr>
          <w:rFonts w:cs="Arial"/>
          <w:b/>
          <w:bCs/>
        </w:rPr>
        <w:t xml:space="preserve">What </w:t>
      </w:r>
      <w:r w:rsidRPr="0011329E">
        <w:rPr>
          <w:rFonts w:cs="Arial"/>
          <w:b/>
          <w:bCs/>
        </w:rPr>
        <w:t xml:space="preserve">other sources of data can you access to assess the organizational culture (e.g., exit survey data, nonmatriculating-student survey data)?  </w:t>
      </w:r>
    </w:p>
    <w:sdt>
      <w:sdtPr>
        <w:id w:val="840425318"/>
        <w:placeholder>
          <w:docPart w:val="BC9C0F7318874775B40690C149682EEE"/>
        </w:placeholder>
      </w:sdtPr>
      <w:sdtEndPr/>
      <w:sdtContent>
        <w:sdt>
          <w:sdtPr>
            <w:rPr>
              <w:rFonts w:ascii="Arial" w:hAnsi="Arial" w:cs="Arial"/>
            </w:rPr>
            <w:id w:val="-1159223493"/>
            <w:placeholder>
              <w:docPart w:val="491AE01C325E41C392A0CF62DE8D7D3B"/>
            </w:placeholder>
            <w:showingPlcHdr/>
          </w:sdtPr>
          <w:sdtEndPr/>
          <w:sdtContent>
            <w:p w14:paraId="3D963EE4" w14:textId="77777777" w:rsidR="0011329E" w:rsidRPr="000D6406" w:rsidRDefault="0011329E" w:rsidP="0011329E">
              <w:pPr>
                <w:pStyle w:val="NoSpacing"/>
                <w:rPr>
                  <w:rFonts w:ascii="Arial" w:hAnsi="Arial" w:cs="Arial"/>
                </w:rPr>
              </w:pPr>
              <w:r w:rsidRPr="005B0569">
                <w:rPr>
                  <w:rStyle w:val="PlaceholderText"/>
                  <w:rFonts w:ascii="Arial" w:hAnsi="Arial" w:cs="Arial"/>
                </w:rPr>
                <w:t>Click here to enter text.</w:t>
              </w:r>
            </w:p>
          </w:sdtContent>
        </w:sdt>
      </w:sdtContent>
    </w:sdt>
    <w:p w14:paraId="3A1C041E" w14:textId="77777777" w:rsidR="008B71BA" w:rsidRPr="008B71BA" w:rsidRDefault="008B71BA" w:rsidP="008B71BA"/>
    <w:p w14:paraId="55DAC8A9" w14:textId="75E996E3" w:rsidR="0011329E" w:rsidRPr="0011329E" w:rsidRDefault="0011329E" w:rsidP="0011329E">
      <w:pPr>
        <w:numPr>
          <w:ilvl w:val="0"/>
          <w:numId w:val="6"/>
        </w:numPr>
        <w:rPr>
          <w:rFonts w:cs="Arial"/>
          <w:b/>
          <w:bCs/>
        </w:rPr>
      </w:pPr>
      <w:r w:rsidRPr="008B71BA">
        <w:rPr>
          <w:rFonts w:cs="Arial"/>
          <w:b/>
          <w:bCs/>
        </w:rPr>
        <w:t>What</w:t>
      </w:r>
      <w:r w:rsidRPr="0011329E">
        <w:rPr>
          <w:rFonts w:cs="Arial"/>
          <w:b/>
          <w:bCs/>
        </w:rPr>
        <w:t xml:space="preserve"> was done with the data that were previously gathered?  How were the data used to inform practice? Are any of the data/analyses still relevant?</w:t>
      </w:r>
    </w:p>
    <w:sdt>
      <w:sdtPr>
        <w:id w:val="-585381671"/>
        <w:placeholder>
          <w:docPart w:val="3072A15B81B34FAEBFAEA0DD362CB5C4"/>
        </w:placeholder>
      </w:sdtPr>
      <w:sdtEndPr/>
      <w:sdtContent>
        <w:sdt>
          <w:sdtPr>
            <w:rPr>
              <w:rFonts w:ascii="Arial" w:hAnsi="Arial" w:cs="Arial"/>
            </w:rPr>
            <w:id w:val="-1762590270"/>
            <w:placeholder>
              <w:docPart w:val="98305144EEDE4F809596FB2B0818C299"/>
            </w:placeholder>
            <w:showingPlcHdr/>
          </w:sdtPr>
          <w:sdtEndPr/>
          <w:sdtContent>
            <w:p w14:paraId="4550D469" w14:textId="77777777" w:rsidR="0011329E" w:rsidRPr="000D6406" w:rsidRDefault="0011329E" w:rsidP="0011329E">
              <w:pPr>
                <w:pStyle w:val="NoSpacing"/>
                <w:rPr>
                  <w:rFonts w:ascii="Arial" w:hAnsi="Arial" w:cs="Arial"/>
                </w:rPr>
              </w:pPr>
              <w:r w:rsidRPr="005B0569">
                <w:rPr>
                  <w:rStyle w:val="PlaceholderText"/>
                  <w:rFonts w:ascii="Arial" w:hAnsi="Arial" w:cs="Arial"/>
                </w:rPr>
                <w:t>Click here to enter text.</w:t>
              </w:r>
            </w:p>
          </w:sdtContent>
        </w:sdt>
      </w:sdtContent>
    </w:sdt>
    <w:p w14:paraId="2A99FD4F" w14:textId="77777777" w:rsidR="008B71BA" w:rsidRDefault="008B71BA" w:rsidP="0008774A">
      <w:pPr>
        <w:pStyle w:val="Heading3"/>
      </w:pPr>
    </w:p>
    <w:p w14:paraId="1ACA30B8" w14:textId="77777777" w:rsidR="008B71BA" w:rsidRDefault="008B71BA" w:rsidP="0008774A">
      <w:pPr>
        <w:pStyle w:val="Heading3"/>
      </w:pPr>
    </w:p>
    <w:p w14:paraId="5F646A54" w14:textId="77777777" w:rsidR="008B71BA" w:rsidRDefault="008B71BA" w:rsidP="0008774A">
      <w:pPr>
        <w:pStyle w:val="Heading3"/>
      </w:pPr>
    </w:p>
    <w:p w14:paraId="71B0CB0D" w14:textId="77777777" w:rsidR="008B71BA" w:rsidRDefault="008B71BA" w:rsidP="0008774A">
      <w:pPr>
        <w:pStyle w:val="Heading3"/>
      </w:pPr>
    </w:p>
    <w:p w14:paraId="10096040" w14:textId="77777777" w:rsidR="008B71BA" w:rsidRDefault="008B71BA" w:rsidP="0008774A">
      <w:pPr>
        <w:pStyle w:val="Heading3"/>
      </w:pPr>
    </w:p>
    <w:p w14:paraId="21B5D3A3" w14:textId="77777777" w:rsidR="008B71BA" w:rsidRDefault="008B71BA" w:rsidP="0008774A">
      <w:pPr>
        <w:pStyle w:val="Heading3"/>
      </w:pPr>
    </w:p>
    <w:p w14:paraId="3FD48E35" w14:textId="77777777" w:rsidR="00985A71" w:rsidRPr="00255C3F" w:rsidRDefault="00985A71" w:rsidP="00255C3F">
      <w:pPr>
        <w:pStyle w:val="BodyText"/>
      </w:pPr>
    </w:p>
    <w:sectPr w:rsidR="00985A71" w:rsidRPr="00255C3F" w:rsidSect="00255C3F">
      <w:headerReference w:type="default" r:id="rId11"/>
      <w:footerReference w:type="default" r:id="rId12"/>
      <w:type w:val="continuous"/>
      <w:pgSz w:w="12240" w:h="15840"/>
      <w:pgMar w:top="1440" w:right="1440" w:bottom="1440" w:left="1440" w:header="0" w:footer="4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6FDDE" w14:textId="77777777" w:rsidR="007D3A00" w:rsidRDefault="007D3A00" w:rsidP="00A174D9">
      <w:pPr>
        <w:spacing w:after="0" w:line="240" w:lineRule="auto"/>
      </w:pPr>
      <w:r>
        <w:separator/>
      </w:r>
    </w:p>
  </w:endnote>
  <w:endnote w:type="continuationSeparator" w:id="0">
    <w:p w14:paraId="2B5C0FC0" w14:textId="77777777" w:rsidR="007D3A00" w:rsidRDefault="007D3A00"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7DA109BF"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CB44D9">
      <w:rPr>
        <w:rFonts w:cs="Arial"/>
        <w:noProof/>
        <w:color w:val="C00000"/>
      </w:rPr>
      <w:t>1</w:t>
    </w:r>
    <w:r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C86BE"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82915"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F86D89">
      <w:rPr>
        <w:rFonts w:cs="Arial"/>
        <w:color w:val="FFFFFF" w:themeColor="background1"/>
        <w:sz w:val="16"/>
        <w:szCs w:val="16"/>
      </w:rPr>
      <w:t>© 2016</w:t>
    </w:r>
    <w:r w:rsidR="00F67753" w:rsidRPr="00C16E9B">
      <w:rPr>
        <w:rFonts w:cs="Arial"/>
        <w:color w:val="FFFFFF" w:themeColor="background1"/>
        <w:sz w:val="16"/>
        <w:szCs w:val="16"/>
      </w:rPr>
      <w:t xml:space="preserve"> AAMC. May be reproduced and distributed with attribution.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07733" w14:textId="77777777" w:rsidR="007D3A00" w:rsidRDefault="007D3A00" w:rsidP="00A174D9">
      <w:pPr>
        <w:spacing w:after="0" w:line="240" w:lineRule="auto"/>
      </w:pPr>
      <w:r>
        <w:separator/>
      </w:r>
    </w:p>
  </w:footnote>
  <w:footnote w:type="continuationSeparator" w:id="0">
    <w:p w14:paraId="6F902630" w14:textId="77777777" w:rsidR="007D3A00" w:rsidRDefault="007D3A00"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F0C4" w14:textId="77777777" w:rsidR="00323606" w:rsidRDefault="00A174D9" w:rsidP="00323606">
    <w:pPr>
      <w:pStyle w:val="Header"/>
      <w:ind w:hanging="1440"/>
      <w:rPr>
        <w:noProof/>
      </w:rPr>
    </w:pPr>
    <w:r>
      <w:rPr>
        <w:noProof/>
      </w:rPr>
      <w:drawing>
        <wp:anchor distT="0" distB="0" distL="114300" distR="114300" simplePos="0" relativeHeight="251656192" behindDoc="1" locked="0" layoutInCell="1" allowOverlap="1" wp14:anchorId="7AB529B3" wp14:editId="2023732A">
          <wp:simplePos x="0" y="0"/>
          <wp:positionH relativeFrom="page">
            <wp:align>left</wp:align>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4E1B51">
      <w:rPr>
        <w:noProof/>
      </w:rPr>
      <w:t xml:space="preserve">              </w:t>
    </w:r>
  </w:p>
  <w:p w14:paraId="04495557" w14:textId="77777777" w:rsidR="00323606" w:rsidRDefault="00323606" w:rsidP="00323606">
    <w:pPr>
      <w:pStyle w:val="Header"/>
      <w:ind w:hanging="620"/>
      <w:rPr>
        <w:noProof/>
      </w:rPr>
    </w:pPr>
    <w:r>
      <w:rPr>
        <w:noProof/>
      </w:rPr>
      <w:t xml:space="preserve">             </w:t>
    </w:r>
  </w:p>
  <w:p w14:paraId="0C5B9EAF" w14:textId="77777777" w:rsidR="00323606" w:rsidRPr="004E1B51" w:rsidRDefault="00323606" w:rsidP="00323606">
    <w:pPr>
      <w:pStyle w:val="Header"/>
      <w:ind w:hanging="620"/>
      <w:rPr>
        <w:noProof/>
      </w:rPr>
    </w:pPr>
    <w:r>
      <w:rPr>
        <w:noProof/>
      </w:rPr>
      <w:t xml:space="preserve">              </w:t>
    </w:r>
    <w:r w:rsidRPr="004E1B51">
      <w:rPr>
        <w:rFonts w:cs="Arial"/>
        <w:b/>
        <w:noProof/>
        <w:color w:val="FFFFFF" w:themeColor="background1"/>
      </w:rPr>
      <w:t>Diversity and Inclustion Strategic Plan: Tools and Templates</w:t>
    </w:r>
  </w:p>
  <w:p w14:paraId="7AB529B1" w14:textId="3B5E9A0E" w:rsidR="004E1B51" w:rsidRPr="004E1B51" w:rsidRDefault="004E1B51" w:rsidP="00D54401">
    <w:pPr>
      <w:pStyle w:val="Header"/>
      <w:ind w:hanging="1440"/>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CBA5542"/>
    <w:lvl w:ilvl="0">
      <w:start w:val="1"/>
      <w:numFmt w:val="bullet"/>
      <w:pStyle w:val="ListBullet2"/>
      <w:lvlText w:val=""/>
      <w:lvlJc w:val="left"/>
      <w:pPr>
        <w:ind w:left="720" w:hanging="360"/>
      </w:pPr>
      <w:rPr>
        <w:rFonts w:ascii="Symbol" w:hAnsi="Symbol" w:hint="default"/>
        <w:color w:val="7A003C"/>
      </w:rPr>
    </w:lvl>
  </w:abstractNum>
  <w:abstractNum w:abstractNumId="3"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2E1AFA"/>
    <w:multiLevelType w:val="hybridMultilevel"/>
    <w:tmpl w:val="4AC00B94"/>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E1306"/>
    <w:multiLevelType w:val="hybridMultilevel"/>
    <w:tmpl w:val="6C883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51DDE"/>
    <w:multiLevelType w:val="hybridMultilevel"/>
    <w:tmpl w:val="D638D82A"/>
    <w:lvl w:ilvl="0" w:tplc="71647660">
      <w:start w:val="1"/>
      <w:numFmt w:val="decimal"/>
      <w:lvlText w:val="%1."/>
      <w:lvlJc w:val="left"/>
      <w:pPr>
        <w:ind w:left="720" w:hanging="360"/>
      </w:pPr>
      <w:rPr>
        <w:rFonts w:hint="default"/>
        <w:b w:val="0"/>
        <w:color w:val="7A00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6215"/>
    <w:multiLevelType w:val="hybridMultilevel"/>
    <w:tmpl w:val="6C883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721AB"/>
    <w:multiLevelType w:val="hybridMultilevel"/>
    <w:tmpl w:val="F9723232"/>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DF6487"/>
    <w:multiLevelType w:val="hybridMultilevel"/>
    <w:tmpl w:val="65E8D164"/>
    <w:lvl w:ilvl="0" w:tplc="A790BE3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8"/>
  </w:num>
  <w:num w:numId="7">
    <w:abstractNumId w:val="9"/>
  </w:num>
  <w:num w:numId="8">
    <w:abstractNumId w:val="4"/>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AC"/>
    <w:rsid w:val="0008774A"/>
    <w:rsid w:val="000F507E"/>
    <w:rsid w:val="0011322E"/>
    <w:rsid w:val="0011329E"/>
    <w:rsid w:val="0013797E"/>
    <w:rsid w:val="00144FFA"/>
    <w:rsid w:val="001A3AAE"/>
    <w:rsid w:val="002219B7"/>
    <w:rsid w:val="002239AC"/>
    <w:rsid w:val="00255C3F"/>
    <w:rsid w:val="00323606"/>
    <w:rsid w:val="004B1ACF"/>
    <w:rsid w:val="004E1B51"/>
    <w:rsid w:val="005F6E7E"/>
    <w:rsid w:val="00704917"/>
    <w:rsid w:val="00714AA1"/>
    <w:rsid w:val="007355BF"/>
    <w:rsid w:val="007D3A00"/>
    <w:rsid w:val="00836D7E"/>
    <w:rsid w:val="008A1819"/>
    <w:rsid w:val="008B71BA"/>
    <w:rsid w:val="0097404B"/>
    <w:rsid w:val="00985A71"/>
    <w:rsid w:val="00A174D9"/>
    <w:rsid w:val="00A41971"/>
    <w:rsid w:val="00B80485"/>
    <w:rsid w:val="00BA328D"/>
    <w:rsid w:val="00BC06C5"/>
    <w:rsid w:val="00C16E9B"/>
    <w:rsid w:val="00C9279E"/>
    <w:rsid w:val="00CB44D9"/>
    <w:rsid w:val="00D20218"/>
    <w:rsid w:val="00D54401"/>
    <w:rsid w:val="00E43FA7"/>
    <w:rsid w:val="00F47FE0"/>
    <w:rsid w:val="00F67753"/>
    <w:rsid w:val="00F81D03"/>
    <w:rsid w:val="00F86D89"/>
    <w:rsid w:val="00FC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529A9"/>
  <w15:docId w15:val="{0EF94162-56E5-413A-967D-A5C54AC8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3F"/>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character" w:styleId="Hyperlink">
    <w:name w:val="Hyperlink"/>
    <w:basedOn w:val="DefaultParagraphFont"/>
    <w:uiPriority w:val="99"/>
    <w:unhideWhenUsed/>
    <w:rsid w:val="008B71BA"/>
    <w:rPr>
      <w:color w:val="0000FF" w:themeColor="hyperlink"/>
      <w:u w:val="single"/>
    </w:rPr>
  </w:style>
  <w:style w:type="paragraph" w:styleId="ListParagraph">
    <w:name w:val="List Paragraph"/>
    <w:basedOn w:val="Normal"/>
    <w:uiPriority w:val="34"/>
    <w:qFormat/>
    <w:rsid w:val="008B71BA"/>
    <w:pPr>
      <w:ind w:left="720"/>
      <w:contextualSpacing/>
    </w:pPr>
  </w:style>
  <w:style w:type="paragraph" w:styleId="NoSpacing">
    <w:name w:val="No Spacing"/>
    <w:uiPriority w:val="1"/>
    <w:qFormat/>
    <w:rsid w:val="008B71BA"/>
    <w:pPr>
      <w:widowControl/>
      <w:spacing w:after="0" w:line="240" w:lineRule="auto"/>
    </w:pPr>
  </w:style>
  <w:style w:type="character" w:styleId="PlaceholderText">
    <w:name w:val="Placeholder Text"/>
    <w:basedOn w:val="DefaultParagraphFont"/>
    <w:uiPriority w:val="99"/>
    <w:semiHidden/>
    <w:rsid w:val="008B7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amc.org/download/427410/data/diversity3.0anecessarysystemsupgra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8C9A5CD7414F49B6BEFFBC551ECA14"/>
        <w:category>
          <w:name w:val="General"/>
          <w:gallery w:val="placeholder"/>
        </w:category>
        <w:types>
          <w:type w:val="bbPlcHdr"/>
        </w:types>
        <w:behaviors>
          <w:behavior w:val="content"/>
        </w:behaviors>
        <w:guid w:val="{E4A295ED-ACDC-4393-9056-03AC3DAFA380}"/>
      </w:docPartPr>
      <w:docPartBody>
        <w:p w:rsidR="00696A95" w:rsidRDefault="00EF2FCE" w:rsidP="00EF2FCE">
          <w:pPr>
            <w:pStyle w:val="928C9A5CD7414F49B6BEFFBC551ECA14"/>
          </w:pPr>
          <w:r w:rsidRPr="00BF608E">
            <w:rPr>
              <w:rStyle w:val="PlaceholderText"/>
            </w:rPr>
            <w:t>Click here to enter text.</w:t>
          </w:r>
        </w:p>
      </w:docPartBody>
    </w:docPart>
    <w:docPart>
      <w:docPartPr>
        <w:name w:val="9D22709B0B7E474399FA2935EB0CB3D1"/>
        <w:category>
          <w:name w:val="General"/>
          <w:gallery w:val="placeholder"/>
        </w:category>
        <w:types>
          <w:type w:val="bbPlcHdr"/>
        </w:types>
        <w:behaviors>
          <w:behavior w:val="content"/>
        </w:behaviors>
        <w:guid w:val="{EE9EA4C7-BFF2-49BF-9740-BA001DB0523E}"/>
      </w:docPartPr>
      <w:docPartBody>
        <w:p w:rsidR="00696A95" w:rsidRDefault="00EF2FCE" w:rsidP="00EF2FCE">
          <w:pPr>
            <w:pStyle w:val="9D22709B0B7E474399FA2935EB0CB3D1"/>
          </w:pPr>
          <w:r w:rsidRPr="00BF608E">
            <w:rPr>
              <w:rStyle w:val="PlaceholderText"/>
            </w:rPr>
            <w:t>Click here to enter text.</w:t>
          </w:r>
        </w:p>
      </w:docPartBody>
    </w:docPart>
    <w:docPart>
      <w:docPartPr>
        <w:name w:val="409FFF30F3FD400BB2490E6906CF57CD"/>
        <w:category>
          <w:name w:val="General"/>
          <w:gallery w:val="placeholder"/>
        </w:category>
        <w:types>
          <w:type w:val="bbPlcHdr"/>
        </w:types>
        <w:behaviors>
          <w:behavior w:val="content"/>
        </w:behaviors>
        <w:guid w:val="{089FC008-F326-4A90-AE76-881B585C1717}"/>
      </w:docPartPr>
      <w:docPartBody>
        <w:p w:rsidR="00696A95" w:rsidRDefault="00EF2FCE" w:rsidP="00EF2FCE">
          <w:pPr>
            <w:pStyle w:val="409FFF30F3FD400BB2490E6906CF57CD"/>
          </w:pPr>
          <w:r w:rsidRPr="00BF608E">
            <w:rPr>
              <w:rStyle w:val="PlaceholderText"/>
            </w:rPr>
            <w:t>Click here to enter text.</w:t>
          </w:r>
        </w:p>
      </w:docPartBody>
    </w:docPart>
    <w:docPart>
      <w:docPartPr>
        <w:name w:val="036771FE6C7548BB820FD79E3CC6243A"/>
        <w:category>
          <w:name w:val="General"/>
          <w:gallery w:val="placeholder"/>
        </w:category>
        <w:types>
          <w:type w:val="bbPlcHdr"/>
        </w:types>
        <w:behaviors>
          <w:behavior w:val="content"/>
        </w:behaviors>
        <w:guid w:val="{9AA20E3C-08E2-46CE-923E-DCCCEA126269}"/>
      </w:docPartPr>
      <w:docPartBody>
        <w:p w:rsidR="00696A95" w:rsidRDefault="00EF2FCE" w:rsidP="00EF2FCE">
          <w:pPr>
            <w:pStyle w:val="036771FE6C7548BB820FD79E3CC6243A"/>
          </w:pPr>
          <w:r w:rsidRPr="00BF608E">
            <w:rPr>
              <w:rStyle w:val="PlaceholderText"/>
            </w:rPr>
            <w:t>Click here to enter text.</w:t>
          </w:r>
        </w:p>
      </w:docPartBody>
    </w:docPart>
    <w:docPart>
      <w:docPartPr>
        <w:name w:val="1A7806D231554AFA989825F799EF4C6C"/>
        <w:category>
          <w:name w:val="General"/>
          <w:gallery w:val="placeholder"/>
        </w:category>
        <w:types>
          <w:type w:val="bbPlcHdr"/>
        </w:types>
        <w:behaviors>
          <w:behavior w:val="content"/>
        </w:behaviors>
        <w:guid w:val="{13D7FDC9-E80C-4249-958B-A2DA148196B8}"/>
      </w:docPartPr>
      <w:docPartBody>
        <w:p w:rsidR="00696A95" w:rsidRDefault="00EF2FCE" w:rsidP="00EF2FCE">
          <w:pPr>
            <w:pStyle w:val="1A7806D231554AFA989825F799EF4C6C"/>
          </w:pPr>
          <w:r w:rsidRPr="00BF608E">
            <w:rPr>
              <w:rStyle w:val="PlaceholderText"/>
            </w:rPr>
            <w:t>Click here to enter text.</w:t>
          </w:r>
        </w:p>
      </w:docPartBody>
    </w:docPart>
    <w:docPart>
      <w:docPartPr>
        <w:name w:val="06B31025B8784FDEA6998874114DA571"/>
        <w:category>
          <w:name w:val="General"/>
          <w:gallery w:val="placeholder"/>
        </w:category>
        <w:types>
          <w:type w:val="bbPlcHdr"/>
        </w:types>
        <w:behaviors>
          <w:behavior w:val="content"/>
        </w:behaviors>
        <w:guid w:val="{A6F227DA-F5B8-4BB3-A2D2-1A33E2ED3A87}"/>
      </w:docPartPr>
      <w:docPartBody>
        <w:p w:rsidR="00696A95" w:rsidRDefault="00EF2FCE" w:rsidP="00EF2FCE">
          <w:pPr>
            <w:pStyle w:val="06B31025B8784FDEA6998874114DA571"/>
          </w:pPr>
          <w:r w:rsidRPr="00BF608E">
            <w:rPr>
              <w:rStyle w:val="PlaceholderText"/>
            </w:rPr>
            <w:t>Click here to enter text.</w:t>
          </w:r>
        </w:p>
      </w:docPartBody>
    </w:docPart>
    <w:docPart>
      <w:docPartPr>
        <w:name w:val="BC9C0F7318874775B40690C149682EEE"/>
        <w:category>
          <w:name w:val="General"/>
          <w:gallery w:val="placeholder"/>
        </w:category>
        <w:types>
          <w:type w:val="bbPlcHdr"/>
        </w:types>
        <w:behaviors>
          <w:behavior w:val="content"/>
        </w:behaviors>
        <w:guid w:val="{1D34577F-AB21-4CDD-9C0F-7AA94034C1EF}"/>
      </w:docPartPr>
      <w:docPartBody>
        <w:p w:rsidR="00696A95" w:rsidRDefault="00EF2FCE" w:rsidP="00EF2FCE">
          <w:pPr>
            <w:pStyle w:val="BC9C0F7318874775B40690C149682EEE"/>
          </w:pPr>
          <w:r w:rsidRPr="00BF608E">
            <w:rPr>
              <w:rStyle w:val="PlaceholderText"/>
            </w:rPr>
            <w:t>Click here to enter text.</w:t>
          </w:r>
        </w:p>
      </w:docPartBody>
    </w:docPart>
    <w:docPart>
      <w:docPartPr>
        <w:name w:val="491AE01C325E41C392A0CF62DE8D7D3B"/>
        <w:category>
          <w:name w:val="General"/>
          <w:gallery w:val="placeholder"/>
        </w:category>
        <w:types>
          <w:type w:val="bbPlcHdr"/>
        </w:types>
        <w:behaviors>
          <w:behavior w:val="content"/>
        </w:behaviors>
        <w:guid w:val="{83995F1E-6094-4680-9B8D-64FB6BA6F03D}"/>
      </w:docPartPr>
      <w:docPartBody>
        <w:p w:rsidR="00696A95" w:rsidRDefault="00EF2FCE" w:rsidP="00EF2FCE">
          <w:pPr>
            <w:pStyle w:val="491AE01C325E41C392A0CF62DE8D7D3B"/>
          </w:pPr>
          <w:r w:rsidRPr="00BF608E">
            <w:rPr>
              <w:rStyle w:val="PlaceholderText"/>
            </w:rPr>
            <w:t>Click here to enter text.</w:t>
          </w:r>
        </w:p>
      </w:docPartBody>
    </w:docPart>
    <w:docPart>
      <w:docPartPr>
        <w:name w:val="3072A15B81B34FAEBFAEA0DD362CB5C4"/>
        <w:category>
          <w:name w:val="General"/>
          <w:gallery w:val="placeholder"/>
        </w:category>
        <w:types>
          <w:type w:val="bbPlcHdr"/>
        </w:types>
        <w:behaviors>
          <w:behavior w:val="content"/>
        </w:behaviors>
        <w:guid w:val="{F30D2F04-A11A-4AFE-AC8B-FCF9F9845461}"/>
      </w:docPartPr>
      <w:docPartBody>
        <w:p w:rsidR="00696A95" w:rsidRDefault="00EF2FCE" w:rsidP="00EF2FCE">
          <w:pPr>
            <w:pStyle w:val="3072A15B81B34FAEBFAEA0DD362CB5C4"/>
          </w:pPr>
          <w:r w:rsidRPr="00BF608E">
            <w:rPr>
              <w:rStyle w:val="PlaceholderText"/>
            </w:rPr>
            <w:t>Click here to enter text.</w:t>
          </w:r>
        </w:p>
      </w:docPartBody>
    </w:docPart>
    <w:docPart>
      <w:docPartPr>
        <w:name w:val="98305144EEDE4F809596FB2B0818C299"/>
        <w:category>
          <w:name w:val="General"/>
          <w:gallery w:val="placeholder"/>
        </w:category>
        <w:types>
          <w:type w:val="bbPlcHdr"/>
        </w:types>
        <w:behaviors>
          <w:behavior w:val="content"/>
        </w:behaviors>
        <w:guid w:val="{B1C35EC1-521F-43B0-9455-262EFB18FFA1}"/>
      </w:docPartPr>
      <w:docPartBody>
        <w:p w:rsidR="00696A95" w:rsidRDefault="00EF2FCE" w:rsidP="00EF2FCE">
          <w:pPr>
            <w:pStyle w:val="98305144EEDE4F809596FB2B0818C299"/>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CE"/>
    <w:rsid w:val="0020047A"/>
    <w:rsid w:val="00210108"/>
    <w:rsid w:val="003637D3"/>
    <w:rsid w:val="00696A95"/>
    <w:rsid w:val="008C1FD8"/>
    <w:rsid w:val="00D4582E"/>
    <w:rsid w:val="00E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CE"/>
    <w:rPr>
      <w:color w:val="808080"/>
    </w:rPr>
  </w:style>
  <w:style w:type="paragraph" w:customStyle="1" w:styleId="BFA413684EDF4283A80AB2E688AC4EF5">
    <w:name w:val="BFA413684EDF4283A80AB2E688AC4EF5"/>
    <w:rsid w:val="00EF2FCE"/>
  </w:style>
  <w:style w:type="paragraph" w:customStyle="1" w:styleId="D3599600C12D45E7B68165CD4C081F93">
    <w:name w:val="D3599600C12D45E7B68165CD4C081F93"/>
    <w:rsid w:val="00EF2FCE"/>
  </w:style>
  <w:style w:type="paragraph" w:customStyle="1" w:styleId="9D525AB37FC348899265D13202D07605">
    <w:name w:val="9D525AB37FC348899265D13202D07605"/>
    <w:rsid w:val="00EF2FCE"/>
  </w:style>
  <w:style w:type="paragraph" w:customStyle="1" w:styleId="36E1C049AF0C4C74A8D24F8B15A64368">
    <w:name w:val="36E1C049AF0C4C74A8D24F8B15A64368"/>
    <w:rsid w:val="00EF2FCE"/>
  </w:style>
  <w:style w:type="paragraph" w:customStyle="1" w:styleId="928C9A5CD7414F49B6BEFFBC551ECA14">
    <w:name w:val="928C9A5CD7414F49B6BEFFBC551ECA14"/>
    <w:rsid w:val="00EF2FCE"/>
  </w:style>
  <w:style w:type="paragraph" w:customStyle="1" w:styleId="618F0BC7D55D4690A2AA0208E91F9AA5">
    <w:name w:val="618F0BC7D55D4690A2AA0208E91F9AA5"/>
    <w:rsid w:val="00EF2FCE"/>
  </w:style>
  <w:style w:type="paragraph" w:customStyle="1" w:styleId="9D22709B0B7E474399FA2935EB0CB3D1">
    <w:name w:val="9D22709B0B7E474399FA2935EB0CB3D1"/>
    <w:rsid w:val="00EF2FCE"/>
  </w:style>
  <w:style w:type="paragraph" w:customStyle="1" w:styleId="3F44C3FEFA2E4B1C98A1F074C3FACBA9">
    <w:name w:val="3F44C3FEFA2E4B1C98A1F074C3FACBA9"/>
    <w:rsid w:val="00EF2FCE"/>
  </w:style>
  <w:style w:type="paragraph" w:customStyle="1" w:styleId="409FFF30F3FD400BB2490E6906CF57CD">
    <w:name w:val="409FFF30F3FD400BB2490E6906CF57CD"/>
    <w:rsid w:val="00EF2FCE"/>
  </w:style>
  <w:style w:type="paragraph" w:customStyle="1" w:styleId="036771FE6C7548BB820FD79E3CC6243A">
    <w:name w:val="036771FE6C7548BB820FD79E3CC6243A"/>
    <w:rsid w:val="00EF2FCE"/>
  </w:style>
  <w:style w:type="paragraph" w:customStyle="1" w:styleId="1A7806D231554AFA989825F799EF4C6C">
    <w:name w:val="1A7806D231554AFA989825F799EF4C6C"/>
    <w:rsid w:val="00EF2FCE"/>
  </w:style>
  <w:style w:type="paragraph" w:customStyle="1" w:styleId="06B31025B8784FDEA6998874114DA571">
    <w:name w:val="06B31025B8784FDEA6998874114DA571"/>
    <w:rsid w:val="00EF2FCE"/>
  </w:style>
  <w:style w:type="paragraph" w:customStyle="1" w:styleId="BC9C0F7318874775B40690C149682EEE">
    <w:name w:val="BC9C0F7318874775B40690C149682EEE"/>
    <w:rsid w:val="00EF2FCE"/>
  </w:style>
  <w:style w:type="paragraph" w:customStyle="1" w:styleId="491AE01C325E41C392A0CF62DE8D7D3B">
    <w:name w:val="491AE01C325E41C392A0CF62DE8D7D3B"/>
    <w:rsid w:val="00EF2FCE"/>
  </w:style>
  <w:style w:type="paragraph" w:customStyle="1" w:styleId="3072A15B81B34FAEBFAEA0DD362CB5C4">
    <w:name w:val="3072A15B81B34FAEBFAEA0DD362CB5C4"/>
    <w:rsid w:val="00EF2FCE"/>
  </w:style>
  <w:style w:type="paragraph" w:customStyle="1" w:styleId="98305144EEDE4F809596FB2B0818C299">
    <w:name w:val="98305144EEDE4F809596FB2B0818C299"/>
    <w:rsid w:val="00EF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2773A-4243-4AC3-9DD0-19A68B93BB0A}">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0C83CAE-A4F5-409F-8847-16E91E9DAC7B}">
  <ds:schemaRefs>
    <ds:schemaRef ds:uri="http://schemas.microsoft.com/sharepoint/v3/contenttype/forms"/>
  </ds:schemaRefs>
</ds:datastoreItem>
</file>

<file path=customXml/itemProps3.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10</cp:revision>
  <cp:lastPrinted>2015-11-04T21:09:00Z</cp:lastPrinted>
  <dcterms:created xsi:type="dcterms:W3CDTF">2016-02-04T15:01:00Z</dcterms:created>
  <dcterms:modified xsi:type="dcterms:W3CDTF">2016-02-17T17:40:00Z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