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8613E4" w:rsidP="00620697">
      <w:pPr>
        <w:pStyle w:val="Heading1"/>
      </w:pPr>
      <w:r>
        <w:t>Medical Physicist</w:t>
      </w:r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8613E4" w:rsidRPr="008613E4" w:rsidRDefault="008613E4" w:rsidP="008613E4">
      <w:pPr>
        <w:widowControl w:val="0"/>
        <w:tabs>
          <w:tab w:val="left" w:pos="90"/>
        </w:tabs>
        <w:autoSpaceDE w:val="0"/>
        <w:autoSpaceDN w:val="0"/>
        <w:adjustRightInd w:val="0"/>
        <w:spacing w:before="92" w:after="0" w:line="240" w:lineRule="auto"/>
        <w:rPr>
          <w:rFonts w:cs="Arial"/>
          <w:color w:val="333333"/>
          <w:sz w:val="28"/>
          <w:szCs w:val="25"/>
        </w:rPr>
      </w:pPr>
      <w:r w:rsidRPr="008613E4">
        <w:rPr>
          <w:rFonts w:cs="Arial"/>
          <w:color w:val="333333"/>
          <w:szCs w:val="20"/>
        </w:rPr>
        <w:t xml:space="preserve">Provides physics services to the Radiation Therapy department in accordance with the highest standards of practice and as required by regulatory and accrediting agencies.     </w:t>
      </w:r>
    </w:p>
    <w:p w:rsidR="005C3F2C" w:rsidRPr="005C3F2C" w:rsidRDefault="005C3F2C" w:rsidP="005C3F2C"/>
    <w:p w:rsidR="00620697" w:rsidRDefault="00F60810" w:rsidP="00AC387B">
      <w:pPr>
        <w:pStyle w:val="Heading2"/>
      </w:pPr>
      <w:r>
        <w:t>Duties and Responsibilities</w:t>
      </w:r>
    </w:p>
    <w:p w:rsidR="008613E4" w:rsidRPr="008613E4" w:rsidRDefault="008613E4" w:rsidP="008613E4">
      <w:pPr>
        <w:pStyle w:val="ListParagraph"/>
        <w:widowControl w:val="0"/>
        <w:numPr>
          <w:ilvl w:val="0"/>
          <w:numId w:val="3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4"/>
        </w:rPr>
      </w:pPr>
      <w:r w:rsidRPr="008613E4">
        <w:rPr>
          <w:rFonts w:cs="Arial"/>
          <w:color w:val="333333"/>
          <w:szCs w:val="24"/>
        </w:rPr>
        <w:t>Facilitate program development to include acceptance testing, commissioning and clinical implementation of new treatment approaches.</w:t>
      </w:r>
    </w:p>
    <w:p w:rsidR="008613E4" w:rsidRPr="008613E4" w:rsidRDefault="008613E4" w:rsidP="008613E4">
      <w:pPr>
        <w:pStyle w:val="ListParagraph"/>
        <w:widowControl w:val="0"/>
        <w:numPr>
          <w:ilvl w:val="0"/>
          <w:numId w:val="3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4"/>
        </w:rPr>
      </w:pPr>
      <w:r w:rsidRPr="008613E4">
        <w:rPr>
          <w:rFonts w:cs="Arial"/>
          <w:color w:val="333333"/>
          <w:szCs w:val="24"/>
        </w:rPr>
        <w:t>Train oncologists and technical staff on the clinical and technical aspects of new modalities.</w:t>
      </w:r>
    </w:p>
    <w:p w:rsidR="008613E4" w:rsidRPr="008613E4" w:rsidRDefault="008613E4" w:rsidP="008613E4">
      <w:pPr>
        <w:pStyle w:val="ListParagraph"/>
        <w:widowControl w:val="0"/>
        <w:numPr>
          <w:ilvl w:val="0"/>
          <w:numId w:val="3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4"/>
        </w:rPr>
      </w:pPr>
      <w:r w:rsidRPr="008613E4">
        <w:rPr>
          <w:rFonts w:cs="Arial"/>
          <w:color w:val="333333"/>
          <w:szCs w:val="24"/>
        </w:rPr>
        <w:t>Calibrate therapy equipment to ensure accurate dose delivery.</w:t>
      </w:r>
    </w:p>
    <w:p w:rsidR="008613E4" w:rsidRPr="008613E4" w:rsidRDefault="008613E4" w:rsidP="008613E4">
      <w:pPr>
        <w:pStyle w:val="ListParagraph"/>
        <w:widowControl w:val="0"/>
        <w:numPr>
          <w:ilvl w:val="0"/>
          <w:numId w:val="3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4"/>
        </w:rPr>
      </w:pPr>
      <w:r w:rsidRPr="008613E4">
        <w:rPr>
          <w:rFonts w:cs="Arial"/>
          <w:color w:val="333333"/>
          <w:szCs w:val="24"/>
        </w:rPr>
        <w:t>Perform dosimetry characterization measurements and evaluations on existing and new equipment.</w:t>
      </w:r>
    </w:p>
    <w:p w:rsidR="008613E4" w:rsidRPr="008613E4" w:rsidRDefault="008613E4" w:rsidP="008613E4">
      <w:pPr>
        <w:pStyle w:val="ListParagraph"/>
        <w:widowControl w:val="0"/>
        <w:numPr>
          <w:ilvl w:val="0"/>
          <w:numId w:val="3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4"/>
        </w:rPr>
      </w:pPr>
      <w:r w:rsidRPr="008613E4">
        <w:rPr>
          <w:rFonts w:cs="Arial"/>
          <w:color w:val="333333"/>
          <w:szCs w:val="24"/>
        </w:rPr>
        <w:t>Calculate weekly treatment delivery and perform dose distributions in patients undergoing treatment.</w:t>
      </w:r>
    </w:p>
    <w:p w:rsidR="008613E4" w:rsidRPr="008613E4" w:rsidRDefault="008613E4" w:rsidP="008613E4">
      <w:pPr>
        <w:pStyle w:val="ListParagraph"/>
        <w:widowControl w:val="0"/>
        <w:numPr>
          <w:ilvl w:val="0"/>
          <w:numId w:val="3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4"/>
        </w:rPr>
      </w:pPr>
      <w:r w:rsidRPr="008613E4">
        <w:rPr>
          <w:rFonts w:cs="Arial"/>
          <w:color w:val="333333"/>
          <w:szCs w:val="24"/>
        </w:rPr>
        <w:t>Develop and evaluate treatment plans and deliver treatment for patient’s receiving high dose rate.</w:t>
      </w:r>
    </w:p>
    <w:p w:rsidR="008613E4" w:rsidRPr="008613E4" w:rsidRDefault="008613E4" w:rsidP="008613E4">
      <w:pPr>
        <w:pStyle w:val="ListParagraph"/>
        <w:widowControl w:val="0"/>
        <w:numPr>
          <w:ilvl w:val="0"/>
          <w:numId w:val="3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4"/>
        </w:rPr>
      </w:pPr>
      <w:r w:rsidRPr="008613E4">
        <w:rPr>
          <w:rFonts w:cs="Arial"/>
          <w:color w:val="333333"/>
          <w:szCs w:val="24"/>
        </w:rPr>
        <w:t>Direct design/construction of patient treatment aides or special services.</w:t>
      </w:r>
    </w:p>
    <w:p w:rsidR="008613E4" w:rsidRPr="008613E4" w:rsidRDefault="008613E4" w:rsidP="008613E4">
      <w:pPr>
        <w:pStyle w:val="ListParagraph"/>
        <w:widowControl w:val="0"/>
        <w:numPr>
          <w:ilvl w:val="0"/>
          <w:numId w:val="3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4"/>
        </w:rPr>
      </w:pPr>
      <w:r w:rsidRPr="008613E4">
        <w:rPr>
          <w:rFonts w:cs="Arial"/>
          <w:color w:val="333333"/>
          <w:szCs w:val="24"/>
        </w:rPr>
        <w:t>Maintain accurate records for patients and equipment.</w:t>
      </w:r>
    </w:p>
    <w:p w:rsidR="008613E4" w:rsidRPr="008613E4" w:rsidRDefault="008613E4" w:rsidP="008613E4">
      <w:pPr>
        <w:pStyle w:val="ListParagraph"/>
        <w:widowControl w:val="0"/>
        <w:numPr>
          <w:ilvl w:val="0"/>
          <w:numId w:val="3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4"/>
        </w:rPr>
      </w:pPr>
      <w:r w:rsidRPr="008613E4">
        <w:rPr>
          <w:rFonts w:cs="Arial"/>
          <w:color w:val="333333"/>
          <w:szCs w:val="24"/>
        </w:rPr>
        <w:t>Participate in research studies and ongoing educational opportunities.</w:t>
      </w:r>
      <w:r w:rsidRPr="008613E4">
        <w:rPr>
          <w:rFonts w:cs="Arial"/>
          <w:color w:val="333333"/>
          <w:szCs w:val="24"/>
        </w:rPr>
        <w:cr/>
      </w:r>
    </w:p>
    <w:p w:rsidR="004944BE" w:rsidRPr="004944BE" w:rsidRDefault="004944BE" w:rsidP="008613E4"/>
    <w:p w:rsidR="004C0AD3" w:rsidRDefault="004C0AD3" w:rsidP="00156D8C">
      <w:pPr>
        <w:pStyle w:val="Heading2"/>
      </w:pPr>
      <w:r>
        <w:t>Knowledge, Skills and Abilities</w:t>
      </w:r>
    </w:p>
    <w:p w:rsidR="008613E4" w:rsidRPr="008613E4" w:rsidRDefault="008613E4" w:rsidP="008613E4">
      <w:pPr>
        <w:widowControl w:val="0"/>
        <w:tabs>
          <w:tab w:val="left" w:pos="90"/>
        </w:tabs>
        <w:autoSpaceDE w:val="0"/>
        <w:autoSpaceDN w:val="0"/>
        <w:adjustRightInd w:val="0"/>
        <w:spacing w:before="292" w:after="0" w:line="240" w:lineRule="auto"/>
        <w:rPr>
          <w:rFonts w:cs="Arial"/>
          <w:color w:val="333333"/>
          <w:szCs w:val="20"/>
        </w:rPr>
      </w:pPr>
      <w:r w:rsidRPr="008613E4">
        <w:rPr>
          <w:rFonts w:cs="Arial"/>
          <w:color w:val="333333"/>
          <w:szCs w:val="20"/>
        </w:rPr>
        <w:t xml:space="preserve">Knowledge of biology, chemistry, mathematics, documentation, and records management. </w:t>
      </w:r>
    </w:p>
    <w:p w:rsidR="008613E4" w:rsidRPr="008613E4" w:rsidRDefault="008613E4" w:rsidP="008613E4">
      <w:pPr>
        <w:widowControl w:val="0"/>
        <w:tabs>
          <w:tab w:val="left" w:pos="90"/>
        </w:tabs>
        <w:autoSpaceDE w:val="0"/>
        <w:autoSpaceDN w:val="0"/>
        <w:adjustRightInd w:val="0"/>
        <w:spacing w:before="292" w:after="0" w:line="240" w:lineRule="auto"/>
        <w:rPr>
          <w:rFonts w:cs="Arial"/>
          <w:color w:val="333333"/>
          <w:szCs w:val="20"/>
        </w:rPr>
      </w:pPr>
      <w:r w:rsidRPr="008613E4">
        <w:rPr>
          <w:rFonts w:cs="Arial"/>
          <w:color w:val="333333"/>
          <w:szCs w:val="20"/>
        </w:rPr>
        <w:t xml:space="preserve">Data utilization, complex problem solving, critical thinking, resource management, and writing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4944BE">
        <w:t>Bachelor’s degree</w:t>
      </w:r>
    </w:p>
    <w:p w:rsidR="005C3F2C" w:rsidRDefault="00C6662F" w:rsidP="00C6662F">
      <w:r>
        <w:t>Experience:</w:t>
      </w:r>
      <w:r w:rsidR="00FA618A">
        <w:t xml:space="preserve"> </w:t>
      </w:r>
      <w:r w:rsidR="008613E4">
        <w:t>3</w:t>
      </w:r>
      <w:r w:rsidR="004944BE">
        <w:t xml:space="preserve"> years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D20D8">
        <w:t>Exempt</w:t>
      </w:r>
      <w:bookmarkStart w:id="0" w:name="_GoBack"/>
      <w:bookmarkEnd w:id="0"/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2E35"/>
    <w:multiLevelType w:val="hybridMultilevel"/>
    <w:tmpl w:val="B65E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83703"/>
    <w:multiLevelType w:val="hybridMultilevel"/>
    <w:tmpl w:val="DA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005E1"/>
    <w:multiLevelType w:val="hybridMultilevel"/>
    <w:tmpl w:val="5B4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80B"/>
    <w:multiLevelType w:val="hybridMultilevel"/>
    <w:tmpl w:val="FC7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1"/>
  </w:num>
  <w:num w:numId="4">
    <w:abstractNumId w:val="7"/>
  </w:num>
  <w:num w:numId="5">
    <w:abstractNumId w:val="10"/>
  </w:num>
  <w:num w:numId="6">
    <w:abstractNumId w:val="23"/>
  </w:num>
  <w:num w:numId="7">
    <w:abstractNumId w:val="15"/>
  </w:num>
  <w:num w:numId="8">
    <w:abstractNumId w:val="24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26"/>
  </w:num>
  <w:num w:numId="14">
    <w:abstractNumId w:val="6"/>
  </w:num>
  <w:num w:numId="15">
    <w:abstractNumId w:val="14"/>
  </w:num>
  <w:num w:numId="16">
    <w:abstractNumId w:val="21"/>
  </w:num>
  <w:num w:numId="17">
    <w:abstractNumId w:val="20"/>
  </w:num>
  <w:num w:numId="18">
    <w:abstractNumId w:val="9"/>
  </w:num>
  <w:num w:numId="19">
    <w:abstractNumId w:val="4"/>
  </w:num>
  <w:num w:numId="20">
    <w:abstractNumId w:val="17"/>
  </w:num>
  <w:num w:numId="21">
    <w:abstractNumId w:val="25"/>
  </w:num>
  <w:num w:numId="22">
    <w:abstractNumId w:val="11"/>
  </w:num>
  <w:num w:numId="23">
    <w:abstractNumId w:val="0"/>
  </w:num>
  <w:num w:numId="24">
    <w:abstractNumId w:val="30"/>
  </w:num>
  <w:num w:numId="25">
    <w:abstractNumId w:val="27"/>
  </w:num>
  <w:num w:numId="26">
    <w:abstractNumId w:val="8"/>
  </w:num>
  <w:num w:numId="27">
    <w:abstractNumId w:val="2"/>
  </w:num>
  <w:num w:numId="28">
    <w:abstractNumId w:val="12"/>
  </w:num>
  <w:num w:numId="29">
    <w:abstractNumId w:val="32"/>
  </w:num>
  <w:num w:numId="30">
    <w:abstractNumId w:val="22"/>
  </w:num>
  <w:num w:numId="31">
    <w:abstractNumId w:val="13"/>
  </w:num>
  <w:num w:numId="32">
    <w:abstractNumId w:val="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45D0B"/>
    <w:rsid w:val="003467FA"/>
    <w:rsid w:val="00391715"/>
    <w:rsid w:val="003E31EF"/>
    <w:rsid w:val="004226E2"/>
    <w:rsid w:val="004944BE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A6044"/>
    <w:rsid w:val="00702BA6"/>
    <w:rsid w:val="0070607C"/>
    <w:rsid w:val="00726FF0"/>
    <w:rsid w:val="007A611C"/>
    <w:rsid w:val="007E1E0D"/>
    <w:rsid w:val="00845FA5"/>
    <w:rsid w:val="008613E4"/>
    <w:rsid w:val="008A7C9A"/>
    <w:rsid w:val="00930BD8"/>
    <w:rsid w:val="00994E41"/>
    <w:rsid w:val="009978E6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93E74"/>
    <w:rsid w:val="00CB3E7D"/>
    <w:rsid w:val="00D249C0"/>
    <w:rsid w:val="00D4525F"/>
    <w:rsid w:val="00D572E4"/>
    <w:rsid w:val="00D6156C"/>
    <w:rsid w:val="00DC5AA2"/>
    <w:rsid w:val="00E219BD"/>
    <w:rsid w:val="00E32E63"/>
    <w:rsid w:val="00E42AA4"/>
    <w:rsid w:val="00E536F7"/>
    <w:rsid w:val="00E640B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B15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0E86-CC3F-41B3-920D-335BBCA2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2019-02-05T20:59:00Z</dcterms:created>
  <dcterms:modified xsi:type="dcterms:W3CDTF">2019-02-05T20:59:00Z</dcterms:modified>
</cp:coreProperties>
</file>