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A149C9" w:rsidP="00620697">
      <w:pPr>
        <w:pStyle w:val="Heading1"/>
      </w:pPr>
      <w:r>
        <w:t>Case Manager</w:t>
      </w:r>
      <w:r w:rsidR="0068602E">
        <w:t xml:space="preserve"> l</w:t>
      </w:r>
      <w:r w:rsidR="003467FA">
        <w:t>– Position Description</w:t>
      </w:r>
    </w:p>
    <w:p w:rsidR="003467FA" w:rsidRDefault="003467FA" w:rsidP="00E6563D">
      <w:pPr>
        <w:pStyle w:val="Heading1"/>
      </w:pPr>
    </w:p>
    <w:p w:rsidR="003467FA" w:rsidRDefault="00B10A8E" w:rsidP="003467FA">
      <w:pPr>
        <w:pStyle w:val="Heading2"/>
      </w:pPr>
      <w:r>
        <w:t>Position Purpose</w:t>
      </w:r>
    </w:p>
    <w:p w:rsidR="00A149C9" w:rsidRPr="00A149C9" w:rsidRDefault="00A149C9" w:rsidP="00A149C9">
      <w:pPr>
        <w:widowControl w:val="0"/>
        <w:tabs>
          <w:tab w:val="left" w:pos="90"/>
        </w:tabs>
        <w:autoSpaceDE w:val="0"/>
        <w:autoSpaceDN w:val="0"/>
        <w:adjustRightInd w:val="0"/>
        <w:spacing w:before="300" w:after="0" w:line="240" w:lineRule="auto"/>
        <w:rPr>
          <w:rFonts w:cs="Arial"/>
          <w:color w:val="333333"/>
          <w:szCs w:val="20"/>
        </w:rPr>
      </w:pPr>
      <w:r w:rsidRPr="00A149C9">
        <w:rPr>
          <w:rFonts w:cs="Arial"/>
          <w:color w:val="333333"/>
          <w:szCs w:val="20"/>
        </w:rPr>
        <w:t>Organize and coordinate all aspects of patient scheduling from intake through ongoing care and work closely with clinical and support staff to ensure a smooth and timely process of information gathering and decision-making.</w:t>
      </w:r>
    </w:p>
    <w:p w:rsidR="005C3F2C" w:rsidRPr="0068602E" w:rsidRDefault="0068602E" w:rsidP="005C3F2C">
      <w:pPr>
        <w:rPr>
          <w:sz w:val="24"/>
        </w:rPr>
      </w:pPr>
      <w:r w:rsidRPr="0068602E">
        <w:rPr>
          <w:rFonts w:cs="Arial"/>
          <w:noProof/>
          <w:color w:val="000000"/>
          <w:szCs w:val="18"/>
        </w:rPr>
        <w:tab/>
      </w:r>
    </w:p>
    <w:p w:rsidR="00620697" w:rsidRDefault="00F60810" w:rsidP="00AC387B">
      <w:pPr>
        <w:pStyle w:val="Heading2"/>
      </w:pPr>
      <w:r>
        <w:t>Duties and Responsibilities</w:t>
      </w:r>
    </w:p>
    <w:p w:rsidR="00DB6BCA" w:rsidRPr="00DB6BCA" w:rsidRDefault="00DB6BCA" w:rsidP="00DB6BCA">
      <w:pPr>
        <w:pStyle w:val="ListParagraph"/>
        <w:widowControl w:val="0"/>
        <w:numPr>
          <w:ilvl w:val="0"/>
          <w:numId w:val="32"/>
        </w:numPr>
        <w:tabs>
          <w:tab w:val="left" w:pos="120"/>
          <w:tab w:val="left" w:pos="360"/>
        </w:tabs>
        <w:autoSpaceDE w:val="0"/>
        <w:autoSpaceDN w:val="0"/>
        <w:adjustRightInd w:val="0"/>
        <w:spacing w:after="0" w:line="240" w:lineRule="auto"/>
        <w:rPr>
          <w:rFonts w:eastAsia="Times New Roman" w:cs="Arial"/>
          <w:color w:val="333333"/>
        </w:rPr>
      </w:pPr>
      <w:r w:rsidRPr="00DB6BCA">
        <w:rPr>
          <w:rFonts w:eastAsia="Times New Roman" w:cs="Arial"/>
          <w:color w:val="333333"/>
        </w:rPr>
        <w:t>Organize and coordinate all aspects of patient scheduling including responding to initial requests for service, gathering necessary information to determine the appropriate level and need for services per established protocols and scheduling new patients for evaluation and other necessary appointments.</w:t>
      </w:r>
    </w:p>
    <w:p w:rsidR="00DB6BCA" w:rsidRPr="00DB6BCA" w:rsidRDefault="00DB6BCA" w:rsidP="00DB6BCA">
      <w:pPr>
        <w:widowControl w:val="0"/>
        <w:tabs>
          <w:tab w:val="left" w:pos="120"/>
          <w:tab w:val="left" w:pos="360"/>
        </w:tabs>
        <w:autoSpaceDE w:val="0"/>
        <w:autoSpaceDN w:val="0"/>
        <w:adjustRightInd w:val="0"/>
        <w:spacing w:after="0" w:line="240" w:lineRule="auto"/>
        <w:ind w:left="360" w:hanging="360"/>
        <w:rPr>
          <w:rFonts w:eastAsia="Times New Roman" w:cs="Arial"/>
          <w:color w:val="333333"/>
        </w:rPr>
      </w:pPr>
      <w:r w:rsidRPr="00DB6BCA">
        <w:rPr>
          <w:rFonts w:eastAsia="Times New Roman" w:cs="Arial"/>
        </w:rPr>
        <w:tab/>
      </w:r>
      <w:r w:rsidRPr="00DB6BCA">
        <w:rPr>
          <w:rFonts w:eastAsia="Times New Roman" w:cs="Arial"/>
          <w:color w:val="333333"/>
        </w:rPr>
        <w:t>•</w:t>
      </w:r>
      <w:r w:rsidRPr="00DB6BCA">
        <w:rPr>
          <w:rFonts w:eastAsia="Times New Roman" w:cs="Arial"/>
        </w:rPr>
        <w:tab/>
      </w:r>
      <w:r w:rsidRPr="00DB6BCA">
        <w:rPr>
          <w:rFonts w:eastAsia="Times New Roman" w:cs="Arial"/>
          <w:color w:val="333333"/>
        </w:rPr>
        <w:t>Monitor providers' schedules and patient flow.</w:t>
      </w:r>
    </w:p>
    <w:p w:rsidR="00DB6BCA" w:rsidRPr="00DB6BCA" w:rsidRDefault="00DB6BCA" w:rsidP="00DB6BCA">
      <w:pPr>
        <w:widowControl w:val="0"/>
        <w:tabs>
          <w:tab w:val="left" w:pos="120"/>
          <w:tab w:val="left" w:pos="360"/>
        </w:tabs>
        <w:autoSpaceDE w:val="0"/>
        <w:autoSpaceDN w:val="0"/>
        <w:adjustRightInd w:val="0"/>
        <w:spacing w:after="0" w:line="240" w:lineRule="auto"/>
        <w:ind w:left="360" w:hanging="360"/>
        <w:rPr>
          <w:rFonts w:eastAsia="Times New Roman" w:cs="Arial"/>
          <w:color w:val="333333"/>
        </w:rPr>
      </w:pPr>
      <w:r w:rsidRPr="00DB6BCA">
        <w:rPr>
          <w:rFonts w:eastAsia="Times New Roman" w:cs="Arial"/>
        </w:rPr>
        <w:tab/>
      </w:r>
      <w:r w:rsidRPr="00DB6BCA">
        <w:rPr>
          <w:rFonts w:eastAsia="Times New Roman" w:cs="Arial"/>
          <w:color w:val="333333"/>
        </w:rPr>
        <w:t>•</w:t>
      </w:r>
      <w:r w:rsidRPr="00DB6BCA">
        <w:rPr>
          <w:rFonts w:eastAsia="Times New Roman" w:cs="Arial"/>
        </w:rPr>
        <w:tab/>
      </w:r>
      <w:r w:rsidRPr="00DB6BCA">
        <w:rPr>
          <w:rFonts w:eastAsia="Times New Roman" w:cs="Arial"/>
          <w:color w:val="333333"/>
        </w:rPr>
        <w:t>Complete and maintain all necessary and appropriate files and records associated with patient scheduling.</w:t>
      </w:r>
    </w:p>
    <w:p w:rsidR="00DB6BCA" w:rsidRPr="00DB6BCA" w:rsidRDefault="00DB6BCA" w:rsidP="00DB6BCA">
      <w:pPr>
        <w:widowControl w:val="0"/>
        <w:tabs>
          <w:tab w:val="left" w:pos="120"/>
          <w:tab w:val="left" w:pos="360"/>
        </w:tabs>
        <w:autoSpaceDE w:val="0"/>
        <w:autoSpaceDN w:val="0"/>
        <w:adjustRightInd w:val="0"/>
        <w:spacing w:after="0" w:line="240" w:lineRule="auto"/>
        <w:ind w:left="360" w:hanging="360"/>
        <w:rPr>
          <w:rFonts w:eastAsia="Times New Roman" w:cs="Arial"/>
          <w:color w:val="333333"/>
        </w:rPr>
      </w:pPr>
      <w:r w:rsidRPr="00DB6BCA">
        <w:rPr>
          <w:rFonts w:eastAsia="Times New Roman" w:cs="Arial"/>
        </w:rPr>
        <w:tab/>
      </w:r>
      <w:r w:rsidRPr="00DB6BCA">
        <w:rPr>
          <w:rFonts w:eastAsia="Times New Roman" w:cs="Arial"/>
          <w:color w:val="333333"/>
        </w:rPr>
        <w:t>•</w:t>
      </w:r>
      <w:r w:rsidRPr="00DB6BCA">
        <w:rPr>
          <w:rFonts w:eastAsia="Times New Roman" w:cs="Arial"/>
        </w:rPr>
        <w:tab/>
      </w:r>
      <w:r w:rsidRPr="00DB6BCA">
        <w:rPr>
          <w:rFonts w:eastAsia="Times New Roman" w:cs="Arial"/>
          <w:color w:val="333333"/>
        </w:rPr>
        <w:t>Recommend appropriate resources when the clinic cannot serve the patient.</w:t>
      </w:r>
    </w:p>
    <w:p w:rsidR="00DB6BCA" w:rsidRPr="00DB6BCA" w:rsidRDefault="00DB6BCA" w:rsidP="00DB6BCA">
      <w:pPr>
        <w:widowControl w:val="0"/>
        <w:tabs>
          <w:tab w:val="left" w:pos="120"/>
          <w:tab w:val="left" w:pos="360"/>
        </w:tabs>
        <w:autoSpaceDE w:val="0"/>
        <w:autoSpaceDN w:val="0"/>
        <w:adjustRightInd w:val="0"/>
        <w:spacing w:after="0" w:line="240" w:lineRule="auto"/>
        <w:ind w:left="360" w:hanging="360"/>
        <w:rPr>
          <w:rFonts w:eastAsia="Times New Roman" w:cs="Arial"/>
          <w:color w:val="333333"/>
        </w:rPr>
      </w:pPr>
      <w:r w:rsidRPr="00DB6BCA">
        <w:rPr>
          <w:rFonts w:eastAsia="Times New Roman" w:cs="Arial"/>
        </w:rPr>
        <w:tab/>
      </w:r>
      <w:r w:rsidRPr="00DB6BCA">
        <w:rPr>
          <w:rFonts w:eastAsia="Times New Roman" w:cs="Arial"/>
          <w:color w:val="333333"/>
        </w:rPr>
        <w:t>•</w:t>
      </w:r>
      <w:r w:rsidRPr="00DB6BCA">
        <w:rPr>
          <w:rFonts w:eastAsia="Times New Roman" w:cs="Arial"/>
        </w:rPr>
        <w:tab/>
      </w:r>
      <w:r w:rsidRPr="00DB6BCA">
        <w:rPr>
          <w:rFonts w:eastAsia="Times New Roman" w:cs="Arial"/>
          <w:color w:val="333333"/>
        </w:rPr>
        <w:t>Assist in gathering and reporting program data, quality assurance and outcome evaluation consistent with current protocols.</w:t>
      </w:r>
    </w:p>
    <w:p w:rsidR="00DB6BCA" w:rsidRPr="00DB6BCA" w:rsidRDefault="00DB6BCA" w:rsidP="00DB6BCA">
      <w:pPr>
        <w:widowControl w:val="0"/>
        <w:tabs>
          <w:tab w:val="left" w:pos="120"/>
          <w:tab w:val="left" w:pos="360"/>
        </w:tabs>
        <w:autoSpaceDE w:val="0"/>
        <w:autoSpaceDN w:val="0"/>
        <w:adjustRightInd w:val="0"/>
        <w:spacing w:after="0" w:line="240" w:lineRule="auto"/>
        <w:ind w:left="360" w:hanging="360"/>
        <w:rPr>
          <w:rFonts w:eastAsia="Times New Roman" w:cs="Arial"/>
          <w:color w:val="333333"/>
        </w:rPr>
      </w:pPr>
      <w:r w:rsidRPr="00DB6BCA">
        <w:rPr>
          <w:rFonts w:eastAsia="Times New Roman" w:cs="Arial"/>
        </w:rPr>
        <w:tab/>
      </w:r>
      <w:r w:rsidRPr="00DB6BCA">
        <w:rPr>
          <w:rFonts w:eastAsia="Times New Roman" w:cs="Arial"/>
          <w:color w:val="333333"/>
        </w:rPr>
        <w:t>•</w:t>
      </w:r>
      <w:r w:rsidRPr="00DB6BCA">
        <w:rPr>
          <w:rFonts w:eastAsia="Times New Roman" w:cs="Arial"/>
        </w:rPr>
        <w:tab/>
      </w:r>
      <w:r w:rsidRPr="00DB6BCA">
        <w:rPr>
          <w:rFonts w:eastAsia="Times New Roman" w:cs="Arial"/>
          <w:color w:val="333333"/>
        </w:rPr>
        <w:t>Attend staff meetings and community-based meetings as appropriate.</w:t>
      </w:r>
      <w:r w:rsidRPr="00DB6BCA">
        <w:rPr>
          <w:rFonts w:eastAsia="Times New Roman" w:cs="Arial"/>
          <w:color w:val="333333"/>
        </w:rPr>
        <w:cr/>
      </w:r>
    </w:p>
    <w:p w:rsidR="00156D8C" w:rsidRPr="00156D8C" w:rsidRDefault="00156D8C" w:rsidP="00E6563D">
      <w:pPr>
        <w:pStyle w:val="ListParagraph"/>
        <w:ind w:left="1080"/>
      </w:pPr>
    </w:p>
    <w:p w:rsidR="004C0AD3" w:rsidRDefault="004C0AD3" w:rsidP="00156D8C">
      <w:pPr>
        <w:pStyle w:val="Heading2"/>
      </w:pPr>
      <w:r>
        <w:t>Knowledge, Skills and Abilities</w:t>
      </w:r>
    </w:p>
    <w:p w:rsidR="00DB6BCA" w:rsidRPr="00DB6BCA" w:rsidRDefault="00DB6BCA" w:rsidP="00DB6BCA">
      <w:pPr>
        <w:rPr>
          <w:rFonts w:cs="Arial"/>
          <w:szCs w:val="20"/>
        </w:rPr>
      </w:pPr>
      <w:r w:rsidRPr="00DB6BCA">
        <w:rPr>
          <w:rFonts w:cs="Arial"/>
          <w:szCs w:val="20"/>
        </w:rPr>
        <w:t xml:space="preserve">Knowledge of biology, clinical judgment, medicine, cultural awareness, and consulting. </w:t>
      </w:r>
    </w:p>
    <w:p w:rsidR="00DB6BCA" w:rsidRPr="00DB6BCA" w:rsidRDefault="00DB6BCA" w:rsidP="00DB6BCA">
      <w:pPr>
        <w:rPr>
          <w:rFonts w:cs="Arial"/>
          <w:szCs w:val="20"/>
        </w:rPr>
      </w:pPr>
      <w:r w:rsidRPr="00DB6BCA">
        <w:rPr>
          <w:rFonts w:cs="Arial"/>
          <w:szCs w:val="20"/>
        </w:rPr>
        <w:t xml:space="preserve">Medical documentation, interpersonal, practice-based learning and improvement, empathy, and </w:t>
      </w:r>
      <w:proofErr w:type="gramStart"/>
      <w:r w:rsidRPr="00DB6BCA">
        <w:rPr>
          <w:rFonts w:cs="Arial"/>
          <w:szCs w:val="20"/>
        </w:rPr>
        <w:t>decision making</w:t>
      </w:r>
      <w:proofErr w:type="gramEnd"/>
      <w:r w:rsidRPr="00DB6BCA">
        <w:rPr>
          <w:rFonts w:cs="Arial"/>
          <w:szCs w:val="20"/>
        </w:rPr>
        <w:t xml:space="preserve"> skills. </w:t>
      </w:r>
    </w:p>
    <w:p w:rsidR="00DB6BCA" w:rsidRPr="00DB6BCA" w:rsidRDefault="00DB6BCA" w:rsidP="00DB6BCA"/>
    <w:p w:rsidR="00C6662F" w:rsidRPr="00651A8D" w:rsidRDefault="00C6662F" w:rsidP="00726FF0">
      <w:pPr>
        <w:pStyle w:val="Heading2"/>
        <w:rPr>
          <w:rFonts w:asciiTheme="minorHAnsi" w:eastAsiaTheme="minorHAnsi" w:hAnsiTheme="minorHAnsi" w:cstheme="minorBidi"/>
          <w:color w:val="auto"/>
          <w:sz w:val="22"/>
          <w:szCs w:val="22"/>
        </w:rPr>
      </w:pPr>
      <w:r>
        <w:t>Position Requirements</w:t>
      </w:r>
    </w:p>
    <w:p w:rsidR="00E6563D" w:rsidRPr="00AA5089" w:rsidRDefault="00C6662F" w:rsidP="00E6563D">
      <w:pPr>
        <w:widowControl w:val="0"/>
        <w:tabs>
          <w:tab w:val="left" w:pos="90"/>
          <w:tab w:val="left" w:pos="3240"/>
        </w:tabs>
        <w:autoSpaceDE w:val="0"/>
        <w:autoSpaceDN w:val="0"/>
        <w:adjustRightInd w:val="0"/>
        <w:spacing w:after="0" w:line="240" w:lineRule="auto"/>
        <w:rPr>
          <w:rFonts w:ascii="Arial" w:hAnsi="Arial" w:cs="Arial"/>
          <w:color w:val="333333"/>
          <w:sz w:val="20"/>
          <w:szCs w:val="20"/>
        </w:rPr>
      </w:pPr>
      <w:r>
        <w:t>Education:</w:t>
      </w:r>
      <w:r w:rsidR="005C3F2C">
        <w:t xml:space="preserve"> </w:t>
      </w:r>
      <w:proofErr w:type="gramStart"/>
      <w:r w:rsidR="0068602E">
        <w:rPr>
          <w:rFonts w:cs="Arial"/>
          <w:color w:val="333333"/>
          <w:szCs w:val="20"/>
        </w:rPr>
        <w:t>Associate’s Degree</w:t>
      </w:r>
      <w:proofErr w:type="gramEnd"/>
    </w:p>
    <w:p w:rsidR="00E6563D" w:rsidRPr="00AA5089" w:rsidRDefault="00C6662F" w:rsidP="00E6563D">
      <w:pPr>
        <w:widowControl w:val="0"/>
        <w:tabs>
          <w:tab w:val="left" w:pos="90"/>
          <w:tab w:val="left" w:pos="3240"/>
        </w:tabs>
        <w:autoSpaceDE w:val="0"/>
        <w:autoSpaceDN w:val="0"/>
        <w:adjustRightInd w:val="0"/>
        <w:spacing w:after="0" w:line="240" w:lineRule="auto"/>
        <w:rPr>
          <w:rFonts w:ascii="Arial" w:hAnsi="Arial" w:cs="Arial"/>
          <w:color w:val="333333"/>
          <w:sz w:val="20"/>
          <w:szCs w:val="20"/>
        </w:rPr>
      </w:pPr>
      <w:r>
        <w:t>Experience:</w:t>
      </w:r>
      <w:r w:rsidR="00FA618A">
        <w:t xml:space="preserve"> </w:t>
      </w:r>
      <w:r w:rsidR="00DB6BCA">
        <w:t>2</w:t>
      </w:r>
      <w:r w:rsidR="00E6563D" w:rsidRPr="00E6563D">
        <w:rPr>
          <w:rFonts w:cs="Arial"/>
          <w:noProof/>
          <w:color w:val="000000"/>
          <w:szCs w:val="18"/>
        </w:rPr>
        <w:t xml:space="preserve"> year</w:t>
      </w:r>
      <w:r w:rsidR="00DB6BCA">
        <w:rPr>
          <w:rFonts w:cs="Arial"/>
          <w:noProof/>
          <w:color w:val="000000"/>
          <w:szCs w:val="18"/>
        </w:rPr>
        <w:t>s</w:t>
      </w:r>
    </w:p>
    <w:p w:rsidR="00ED20D8" w:rsidRPr="00C6662F" w:rsidRDefault="00C80A78" w:rsidP="00C6662F">
      <w:pPr>
        <w:rPr>
          <w:b/>
          <w:u w:val="single"/>
        </w:rPr>
      </w:pPr>
      <w:r>
        <w:t xml:space="preserve">FLSA: </w:t>
      </w:r>
      <w:r w:rsidR="00E6563D">
        <w:t xml:space="preserve"> </w:t>
      </w:r>
      <w:r w:rsidR="00DB6BCA">
        <w:t>Non-</w:t>
      </w:r>
      <w:bookmarkStart w:id="0" w:name="_GoBack"/>
      <w:bookmarkEnd w:id="0"/>
      <w:r w:rsidR="0068602E">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A43"/>
    <w:multiLevelType w:val="hybridMultilevel"/>
    <w:tmpl w:val="7AC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6499"/>
    <w:multiLevelType w:val="hybridMultilevel"/>
    <w:tmpl w:val="22B4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74246"/>
    <w:multiLevelType w:val="hybridMultilevel"/>
    <w:tmpl w:val="5912A3C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7414A"/>
    <w:multiLevelType w:val="hybridMultilevel"/>
    <w:tmpl w:val="0BAAE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B654C"/>
    <w:multiLevelType w:val="hybridMultilevel"/>
    <w:tmpl w:val="CD5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9E4BDC"/>
    <w:multiLevelType w:val="hybridMultilevel"/>
    <w:tmpl w:val="0E84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52D0A"/>
    <w:multiLevelType w:val="hybridMultilevel"/>
    <w:tmpl w:val="13F6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2E5FF8"/>
    <w:multiLevelType w:val="hybridMultilevel"/>
    <w:tmpl w:val="0CEC082E"/>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6"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C7A3A"/>
    <w:multiLevelType w:val="hybridMultilevel"/>
    <w:tmpl w:val="CFA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1A4B10"/>
    <w:multiLevelType w:val="hybridMultilevel"/>
    <w:tmpl w:val="CFEE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A5420F"/>
    <w:multiLevelType w:val="hybridMultilevel"/>
    <w:tmpl w:val="ED6CCF4C"/>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30"/>
  </w:num>
  <w:num w:numId="4">
    <w:abstractNumId w:val="8"/>
  </w:num>
  <w:num w:numId="5">
    <w:abstractNumId w:val="11"/>
  </w:num>
  <w:num w:numId="6">
    <w:abstractNumId w:val="23"/>
  </w:num>
  <w:num w:numId="7">
    <w:abstractNumId w:val="16"/>
  </w:num>
  <w:num w:numId="8">
    <w:abstractNumId w:val="24"/>
  </w:num>
  <w:num w:numId="9">
    <w:abstractNumId w:val="17"/>
  </w:num>
  <w:num w:numId="10">
    <w:abstractNumId w:val="1"/>
  </w:num>
  <w:num w:numId="11">
    <w:abstractNumId w:val="5"/>
  </w:num>
  <w:num w:numId="12">
    <w:abstractNumId w:val="19"/>
  </w:num>
  <w:num w:numId="13">
    <w:abstractNumId w:val="26"/>
  </w:num>
  <w:num w:numId="14">
    <w:abstractNumId w:val="6"/>
  </w:num>
  <w:num w:numId="15">
    <w:abstractNumId w:val="14"/>
  </w:num>
  <w:num w:numId="16">
    <w:abstractNumId w:val="22"/>
  </w:num>
  <w:num w:numId="17">
    <w:abstractNumId w:val="21"/>
  </w:num>
  <w:num w:numId="18">
    <w:abstractNumId w:val="10"/>
  </w:num>
  <w:num w:numId="19">
    <w:abstractNumId w:val="3"/>
  </w:num>
  <w:num w:numId="20">
    <w:abstractNumId w:val="18"/>
  </w:num>
  <w:num w:numId="21">
    <w:abstractNumId w:val="25"/>
  </w:num>
  <w:num w:numId="22">
    <w:abstractNumId w:val="12"/>
  </w:num>
  <w:num w:numId="23">
    <w:abstractNumId w:val="0"/>
  </w:num>
  <w:num w:numId="24">
    <w:abstractNumId w:val="29"/>
  </w:num>
  <w:num w:numId="25">
    <w:abstractNumId w:val="27"/>
  </w:num>
  <w:num w:numId="26">
    <w:abstractNumId w:val="9"/>
  </w:num>
  <w:num w:numId="27">
    <w:abstractNumId w:val="2"/>
  </w:num>
  <w:num w:numId="28">
    <w:abstractNumId w:val="13"/>
  </w:num>
  <w:num w:numId="29">
    <w:abstractNumId w:val="31"/>
  </w:num>
  <w:num w:numId="30">
    <w:abstractNumId w:val="7"/>
  </w:num>
  <w:num w:numId="31">
    <w:abstractNumId w:val="15"/>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565A4"/>
    <w:rsid w:val="00156D8C"/>
    <w:rsid w:val="00187869"/>
    <w:rsid w:val="001A7ABF"/>
    <w:rsid w:val="001D603D"/>
    <w:rsid w:val="001E2B29"/>
    <w:rsid w:val="0022408B"/>
    <w:rsid w:val="002C3187"/>
    <w:rsid w:val="002D5944"/>
    <w:rsid w:val="002E1BE5"/>
    <w:rsid w:val="002E5A3F"/>
    <w:rsid w:val="002F12C1"/>
    <w:rsid w:val="00304425"/>
    <w:rsid w:val="00345D0B"/>
    <w:rsid w:val="003467FA"/>
    <w:rsid w:val="00391715"/>
    <w:rsid w:val="003E31EF"/>
    <w:rsid w:val="004226E2"/>
    <w:rsid w:val="004B006B"/>
    <w:rsid w:val="004B1503"/>
    <w:rsid w:val="004B6D79"/>
    <w:rsid w:val="004C0AD3"/>
    <w:rsid w:val="004D393C"/>
    <w:rsid w:val="00501DD9"/>
    <w:rsid w:val="005167F9"/>
    <w:rsid w:val="00544244"/>
    <w:rsid w:val="00593331"/>
    <w:rsid w:val="0059523E"/>
    <w:rsid w:val="005B3D45"/>
    <w:rsid w:val="005B3F34"/>
    <w:rsid w:val="005C3F2C"/>
    <w:rsid w:val="00620697"/>
    <w:rsid w:val="0065088A"/>
    <w:rsid w:val="00651A8D"/>
    <w:rsid w:val="00651DFB"/>
    <w:rsid w:val="0068602E"/>
    <w:rsid w:val="006A6044"/>
    <w:rsid w:val="00702BA6"/>
    <w:rsid w:val="0070607C"/>
    <w:rsid w:val="00726FF0"/>
    <w:rsid w:val="007A611C"/>
    <w:rsid w:val="007E1E0D"/>
    <w:rsid w:val="00845FA5"/>
    <w:rsid w:val="008A5635"/>
    <w:rsid w:val="008A7C9A"/>
    <w:rsid w:val="00930BD8"/>
    <w:rsid w:val="00984F7D"/>
    <w:rsid w:val="00994E41"/>
    <w:rsid w:val="009978E6"/>
    <w:rsid w:val="009B6FAE"/>
    <w:rsid w:val="009D4B7E"/>
    <w:rsid w:val="009E1C8C"/>
    <w:rsid w:val="00A149C9"/>
    <w:rsid w:val="00A26469"/>
    <w:rsid w:val="00A2677A"/>
    <w:rsid w:val="00A85727"/>
    <w:rsid w:val="00A96337"/>
    <w:rsid w:val="00AC387B"/>
    <w:rsid w:val="00B10A8E"/>
    <w:rsid w:val="00B15CDA"/>
    <w:rsid w:val="00B546EE"/>
    <w:rsid w:val="00B5503A"/>
    <w:rsid w:val="00B65645"/>
    <w:rsid w:val="00B7522A"/>
    <w:rsid w:val="00B84C34"/>
    <w:rsid w:val="00B9224C"/>
    <w:rsid w:val="00BE5169"/>
    <w:rsid w:val="00C3205A"/>
    <w:rsid w:val="00C326A0"/>
    <w:rsid w:val="00C625EB"/>
    <w:rsid w:val="00C62CA3"/>
    <w:rsid w:val="00C6662F"/>
    <w:rsid w:val="00C70695"/>
    <w:rsid w:val="00C80A78"/>
    <w:rsid w:val="00CB3E7D"/>
    <w:rsid w:val="00D249C0"/>
    <w:rsid w:val="00D4525F"/>
    <w:rsid w:val="00D572E4"/>
    <w:rsid w:val="00D6156C"/>
    <w:rsid w:val="00DB6BCA"/>
    <w:rsid w:val="00DC5AA2"/>
    <w:rsid w:val="00E219BD"/>
    <w:rsid w:val="00E32E63"/>
    <w:rsid w:val="00E42AA4"/>
    <w:rsid w:val="00E536F7"/>
    <w:rsid w:val="00E640BD"/>
    <w:rsid w:val="00E6563D"/>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17A6"/>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58325-A180-4EC3-9191-1131A93EB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sue</cp:lastModifiedBy>
  <cp:revision>2</cp:revision>
  <dcterms:created xsi:type="dcterms:W3CDTF">2019-02-04T19:05:00Z</dcterms:created>
  <dcterms:modified xsi:type="dcterms:W3CDTF">2019-02-04T19:05:00Z</dcterms:modified>
</cp:coreProperties>
</file>