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B53673" w:rsidP="00620697">
      <w:pPr>
        <w:pStyle w:val="Heading1"/>
      </w:pPr>
      <w:r>
        <w:t xml:space="preserve">Business </w:t>
      </w:r>
      <w:r w:rsidR="0062695A">
        <w:t>Operations Coordinator Sr.</w:t>
      </w:r>
      <w:r w:rsidR="003467FA">
        <w:t>– Position Description</w:t>
      </w:r>
    </w:p>
    <w:p w:rsidR="003467FA" w:rsidRDefault="003467FA" w:rsidP="00E6563D">
      <w:pPr>
        <w:pStyle w:val="Heading1"/>
      </w:pPr>
    </w:p>
    <w:p w:rsidR="003467FA" w:rsidRDefault="00B10A8E" w:rsidP="003467FA">
      <w:pPr>
        <w:pStyle w:val="Heading2"/>
      </w:pPr>
      <w:r>
        <w:t>Position Purpose</w:t>
      </w:r>
    </w:p>
    <w:p w:rsidR="0062695A" w:rsidRPr="0062695A" w:rsidRDefault="0062695A" w:rsidP="0062695A">
      <w:pPr>
        <w:widowControl w:val="0"/>
        <w:tabs>
          <w:tab w:val="left" w:pos="90"/>
        </w:tabs>
        <w:autoSpaceDE w:val="0"/>
        <w:autoSpaceDN w:val="0"/>
        <w:adjustRightInd w:val="0"/>
        <w:spacing w:before="92" w:after="0" w:line="240" w:lineRule="auto"/>
        <w:rPr>
          <w:rFonts w:cs="Arial"/>
          <w:color w:val="333333"/>
          <w:sz w:val="28"/>
          <w:szCs w:val="25"/>
        </w:rPr>
      </w:pPr>
      <w:r w:rsidRPr="0062695A">
        <w:rPr>
          <w:rFonts w:cs="Arial"/>
          <w:color w:val="333333"/>
          <w:szCs w:val="20"/>
        </w:rPr>
        <w:t xml:space="preserve">Function as a key coordinator for department administrative operations involving space, facilities, administrative resources, and special projects. Coordinate functions of the department to support operational objectives and strategic initiatives, consistent with </w:t>
      </w:r>
      <w:r>
        <w:rPr>
          <w:rFonts w:cs="Arial"/>
          <w:color w:val="333333"/>
          <w:szCs w:val="20"/>
        </w:rPr>
        <w:t xml:space="preserve">xx </w:t>
      </w:r>
      <w:r w:rsidRPr="0062695A">
        <w:rPr>
          <w:rFonts w:cs="Arial"/>
          <w:color w:val="333333"/>
          <w:szCs w:val="20"/>
        </w:rPr>
        <w:t xml:space="preserve">policies and procedures. Provide oversight for space and facilities and administrative business practices across multiple divisions. Foster consistency in practices and adherence to </w:t>
      </w:r>
      <w:r>
        <w:rPr>
          <w:rFonts w:cs="Arial"/>
          <w:color w:val="333333"/>
          <w:szCs w:val="20"/>
        </w:rPr>
        <w:t>xx</w:t>
      </w:r>
      <w:r w:rsidRPr="0062695A">
        <w:rPr>
          <w:rFonts w:cs="Arial"/>
          <w:color w:val="333333"/>
          <w:szCs w:val="20"/>
        </w:rPr>
        <w:t xml:space="preserve"> policy throughout the department.</w:t>
      </w:r>
    </w:p>
    <w:p w:rsidR="000F441B" w:rsidRPr="0062695A" w:rsidRDefault="000F441B" w:rsidP="000F441B">
      <w:pPr>
        <w:widowControl w:val="0"/>
        <w:tabs>
          <w:tab w:val="left" w:pos="90"/>
        </w:tabs>
        <w:autoSpaceDE w:val="0"/>
        <w:autoSpaceDN w:val="0"/>
        <w:adjustRightInd w:val="0"/>
        <w:spacing w:after="0" w:line="240" w:lineRule="auto"/>
        <w:rPr>
          <w:rFonts w:cs="Arial"/>
          <w:color w:val="333333"/>
          <w:sz w:val="24"/>
          <w:szCs w:val="20"/>
        </w:rPr>
      </w:pPr>
    </w:p>
    <w:p w:rsidR="00620697" w:rsidRDefault="00F60810" w:rsidP="00AC387B">
      <w:pPr>
        <w:pStyle w:val="Heading2"/>
      </w:pPr>
      <w:r>
        <w:t>Duties and Responsibilities</w:t>
      </w:r>
    </w:p>
    <w:p w:rsidR="0062695A" w:rsidRPr="0062695A" w:rsidRDefault="009B3910" w:rsidP="0062695A">
      <w:pPr>
        <w:widowControl w:val="0"/>
        <w:tabs>
          <w:tab w:val="left" w:pos="120"/>
          <w:tab w:val="left" w:pos="360"/>
        </w:tabs>
        <w:autoSpaceDE w:val="0"/>
        <w:autoSpaceDN w:val="0"/>
        <w:adjustRightInd w:val="0"/>
        <w:spacing w:after="0" w:line="240" w:lineRule="auto"/>
        <w:ind w:left="360" w:hanging="360"/>
        <w:rPr>
          <w:rFonts w:cs="Arial"/>
          <w:color w:val="333333"/>
        </w:rPr>
      </w:pPr>
      <w:r w:rsidRPr="009B3910">
        <w:rPr>
          <w:rFonts w:cs="Arial"/>
        </w:rPr>
        <w:tab/>
      </w:r>
      <w:r w:rsidRPr="009B3910">
        <w:rPr>
          <w:rFonts w:cs="Arial"/>
          <w:color w:val="333333"/>
        </w:rPr>
        <w:t>•</w:t>
      </w:r>
      <w:r w:rsidRPr="008B455C">
        <w:rPr>
          <w:rFonts w:cs="Arial"/>
          <w:sz w:val="24"/>
        </w:rPr>
        <w:tab/>
      </w:r>
      <w:r w:rsidR="0062695A" w:rsidRPr="0062695A">
        <w:rPr>
          <w:rFonts w:cs="Arial"/>
          <w:color w:val="333333"/>
        </w:rPr>
        <w:t>Provides various office and location support activities.</w:t>
      </w:r>
    </w:p>
    <w:p w:rsidR="0062695A" w:rsidRPr="0062695A" w:rsidRDefault="0062695A" w:rsidP="0062695A">
      <w:pPr>
        <w:widowControl w:val="0"/>
        <w:tabs>
          <w:tab w:val="left" w:pos="120"/>
          <w:tab w:val="left" w:pos="360"/>
        </w:tabs>
        <w:autoSpaceDE w:val="0"/>
        <w:autoSpaceDN w:val="0"/>
        <w:adjustRightInd w:val="0"/>
        <w:spacing w:after="0" w:line="240" w:lineRule="auto"/>
        <w:ind w:left="360" w:hanging="360"/>
        <w:rPr>
          <w:rFonts w:cs="Arial"/>
          <w:color w:val="333333"/>
        </w:rPr>
      </w:pPr>
      <w:r w:rsidRPr="0062695A">
        <w:rPr>
          <w:rFonts w:cs="Arial"/>
        </w:rPr>
        <w:tab/>
      </w:r>
      <w:r w:rsidRPr="0062695A">
        <w:rPr>
          <w:rFonts w:cs="Arial"/>
          <w:color w:val="333333"/>
        </w:rPr>
        <w:t>•</w:t>
      </w:r>
      <w:r w:rsidRPr="0062695A">
        <w:rPr>
          <w:rFonts w:cs="Arial"/>
        </w:rPr>
        <w:tab/>
      </w:r>
      <w:r w:rsidRPr="0062695A">
        <w:rPr>
          <w:rFonts w:cs="Arial"/>
          <w:color w:val="333333"/>
        </w:rPr>
        <w:t>Identifies, enhances, and follows specific processes and procedures to maximize the efficiencies of the business unit to which the support is being provided.</w:t>
      </w:r>
    </w:p>
    <w:p w:rsidR="0062695A" w:rsidRPr="0062695A" w:rsidRDefault="0062695A" w:rsidP="0062695A">
      <w:pPr>
        <w:widowControl w:val="0"/>
        <w:tabs>
          <w:tab w:val="left" w:pos="120"/>
          <w:tab w:val="left" w:pos="360"/>
        </w:tabs>
        <w:autoSpaceDE w:val="0"/>
        <w:autoSpaceDN w:val="0"/>
        <w:adjustRightInd w:val="0"/>
        <w:spacing w:after="0" w:line="240" w:lineRule="auto"/>
        <w:ind w:left="360" w:hanging="360"/>
        <w:rPr>
          <w:rFonts w:cs="Arial"/>
          <w:color w:val="333333"/>
        </w:rPr>
      </w:pPr>
      <w:r w:rsidRPr="0062695A">
        <w:rPr>
          <w:rFonts w:cs="Arial"/>
        </w:rPr>
        <w:tab/>
      </w:r>
      <w:r w:rsidRPr="0062695A">
        <w:rPr>
          <w:rFonts w:cs="Arial"/>
          <w:color w:val="333333"/>
        </w:rPr>
        <w:t>•</w:t>
      </w:r>
      <w:r w:rsidRPr="0062695A">
        <w:rPr>
          <w:rFonts w:cs="Arial"/>
        </w:rPr>
        <w:tab/>
      </w:r>
      <w:r w:rsidRPr="0062695A">
        <w:rPr>
          <w:rFonts w:cs="Arial"/>
          <w:color w:val="333333"/>
        </w:rPr>
        <w:t>Ensures correct functioning of facilities, office and/or business support services.</w:t>
      </w:r>
    </w:p>
    <w:p w:rsidR="0062695A" w:rsidRPr="0062695A" w:rsidRDefault="0062695A" w:rsidP="0062695A">
      <w:pPr>
        <w:widowControl w:val="0"/>
        <w:tabs>
          <w:tab w:val="left" w:pos="120"/>
          <w:tab w:val="left" w:pos="360"/>
        </w:tabs>
        <w:autoSpaceDE w:val="0"/>
        <w:autoSpaceDN w:val="0"/>
        <w:adjustRightInd w:val="0"/>
        <w:spacing w:after="0" w:line="240" w:lineRule="auto"/>
        <w:ind w:left="360" w:hanging="360"/>
        <w:rPr>
          <w:rFonts w:cs="Arial"/>
          <w:color w:val="333333"/>
        </w:rPr>
      </w:pPr>
      <w:r w:rsidRPr="0062695A">
        <w:rPr>
          <w:rFonts w:cs="Arial"/>
        </w:rPr>
        <w:tab/>
      </w:r>
      <w:r w:rsidRPr="0062695A">
        <w:rPr>
          <w:rFonts w:cs="Arial"/>
          <w:color w:val="333333"/>
        </w:rPr>
        <w:t>•</w:t>
      </w:r>
      <w:r w:rsidRPr="0062695A">
        <w:rPr>
          <w:rFonts w:cs="Arial"/>
        </w:rPr>
        <w:tab/>
      </w:r>
      <w:r w:rsidRPr="0062695A">
        <w:rPr>
          <w:rFonts w:cs="Arial"/>
          <w:color w:val="333333"/>
        </w:rPr>
        <w:t>Develops and prepares budgets and analyzes financial information.</w:t>
      </w:r>
    </w:p>
    <w:p w:rsidR="0062695A" w:rsidRPr="0062695A" w:rsidRDefault="0062695A" w:rsidP="0062695A">
      <w:pPr>
        <w:widowControl w:val="0"/>
        <w:tabs>
          <w:tab w:val="left" w:pos="120"/>
          <w:tab w:val="left" w:pos="360"/>
        </w:tabs>
        <w:autoSpaceDE w:val="0"/>
        <w:autoSpaceDN w:val="0"/>
        <w:adjustRightInd w:val="0"/>
        <w:spacing w:after="0" w:line="240" w:lineRule="auto"/>
        <w:ind w:left="360" w:hanging="360"/>
        <w:rPr>
          <w:rFonts w:cs="Arial"/>
          <w:color w:val="333333"/>
        </w:rPr>
      </w:pPr>
      <w:r w:rsidRPr="0062695A">
        <w:rPr>
          <w:rFonts w:cs="Arial"/>
        </w:rPr>
        <w:tab/>
      </w:r>
      <w:r w:rsidRPr="0062695A">
        <w:rPr>
          <w:rFonts w:cs="Arial"/>
          <w:color w:val="333333"/>
        </w:rPr>
        <w:t>•</w:t>
      </w:r>
      <w:r w:rsidRPr="0062695A">
        <w:rPr>
          <w:rFonts w:cs="Arial"/>
        </w:rPr>
        <w:tab/>
      </w:r>
      <w:r w:rsidRPr="0062695A">
        <w:rPr>
          <w:rFonts w:cs="Arial"/>
          <w:color w:val="333333"/>
        </w:rPr>
        <w:t>Directs department operations and allocates people, material, and financial resources to ensure operational efficiency.</w:t>
      </w:r>
    </w:p>
    <w:p w:rsidR="0062695A" w:rsidRPr="0062695A" w:rsidRDefault="0062695A" w:rsidP="0062695A">
      <w:pPr>
        <w:widowControl w:val="0"/>
        <w:tabs>
          <w:tab w:val="left" w:pos="120"/>
          <w:tab w:val="left" w:pos="360"/>
        </w:tabs>
        <w:autoSpaceDE w:val="0"/>
        <w:autoSpaceDN w:val="0"/>
        <w:adjustRightInd w:val="0"/>
        <w:spacing w:after="0" w:line="240" w:lineRule="auto"/>
        <w:ind w:left="360" w:hanging="360"/>
        <w:rPr>
          <w:rFonts w:cs="Arial"/>
          <w:color w:val="333333"/>
        </w:rPr>
      </w:pPr>
      <w:r w:rsidRPr="0062695A">
        <w:rPr>
          <w:rFonts w:cs="Arial"/>
        </w:rPr>
        <w:tab/>
      </w:r>
      <w:r w:rsidRPr="0062695A">
        <w:rPr>
          <w:rFonts w:cs="Arial"/>
          <w:color w:val="333333"/>
        </w:rPr>
        <w:t>•</w:t>
      </w:r>
      <w:r w:rsidRPr="0062695A">
        <w:rPr>
          <w:rFonts w:cs="Arial"/>
        </w:rPr>
        <w:tab/>
      </w:r>
      <w:r w:rsidRPr="0062695A">
        <w:rPr>
          <w:rFonts w:cs="Arial"/>
          <w:color w:val="333333"/>
        </w:rPr>
        <w:t>Manages office services and operations including preparing reports, analysis, and other business services.</w:t>
      </w:r>
    </w:p>
    <w:p w:rsidR="0062695A" w:rsidRPr="0062695A" w:rsidRDefault="0062695A" w:rsidP="0062695A">
      <w:pPr>
        <w:widowControl w:val="0"/>
        <w:tabs>
          <w:tab w:val="left" w:pos="120"/>
          <w:tab w:val="left" w:pos="360"/>
        </w:tabs>
        <w:autoSpaceDE w:val="0"/>
        <w:autoSpaceDN w:val="0"/>
        <w:adjustRightInd w:val="0"/>
        <w:spacing w:after="0" w:line="240" w:lineRule="auto"/>
        <w:ind w:left="360" w:hanging="360"/>
        <w:rPr>
          <w:rFonts w:cs="Arial"/>
          <w:color w:val="333333"/>
        </w:rPr>
      </w:pPr>
      <w:r w:rsidRPr="0062695A">
        <w:rPr>
          <w:rFonts w:cs="Arial"/>
        </w:rPr>
        <w:tab/>
      </w:r>
      <w:r w:rsidRPr="0062695A">
        <w:rPr>
          <w:rFonts w:cs="Arial"/>
          <w:color w:val="333333"/>
        </w:rPr>
        <w:t>•</w:t>
      </w:r>
      <w:r w:rsidRPr="0062695A">
        <w:rPr>
          <w:rFonts w:cs="Arial"/>
        </w:rPr>
        <w:tab/>
      </w:r>
      <w:r w:rsidRPr="0062695A">
        <w:rPr>
          <w:rFonts w:cs="Arial"/>
          <w:color w:val="333333"/>
        </w:rPr>
        <w:t>Responsible for the coordination and implementation of department administrative operations involving space, facilities, administrative resources, and operations.  Assist in the development of Departmental policy and procedure statements and implement approved changes to assure compliance with institutional policies.</w:t>
      </w:r>
    </w:p>
    <w:p w:rsidR="0062695A" w:rsidRPr="0062695A" w:rsidRDefault="0062695A" w:rsidP="0062695A">
      <w:pPr>
        <w:widowControl w:val="0"/>
        <w:tabs>
          <w:tab w:val="left" w:pos="120"/>
          <w:tab w:val="left" w:pos="360"/>
        </w:tabs>
        <w:autoSpaceDE w:val="0"/>
        <w:autoSpaceDN w:val="0"/>
        <w:adjustRightInd w:val="0"/>
        <w:spacing w:after="0" w:line="240" w:lineRule="auto"/>
        <w:ind w:left="360" w:hanging="360"/>
        <w:rPr>
          <w:rFonts w:cs="Arial"/>
          <w:color w:val="333333"/>
        </w:rPr>
      </w:pPr>
      <w:r w:rsidRPr="0062695A">
        <w:rPr>
          <w:rFonts w:cs="Arial"/>
        </w:rPr>
        <w:tab/>
      </w:r>
      <w:r w:rsidRPr="0062695A">
        <w:rPr>
          <w:rFonts w:cs="Arial"/>
          <w:color w:val="333333"/>
        </w:rPr>
        <w:t>•</w:t>
      </w:r>
      <w:r w:rsidRPr="0062695A">
        <w:rPr>
          <w:rFonts w:cs="Arial"/>
        </w:rPr>
        <w:tab/>
      </w:r>
      <w:r w:rsidRPr="0062695A">
        <w:rPr>
          <w:rFonts w:cs="Arial"/>
          <w:color w:val="333333"/>
        </w:rPr>
        <w:t xml:space="preserve">Carry out special projects on behalf of Department leadership.  Collaborate with </w:t>
      </w:r>
      <w:r>
        <w:rPr>
          <w:rFonts w:cs="Arial"/>
          <w:color w:val="333333"/>
        </w:rPr>
        <w:t>XX</w:t>
      </w:r>
      <w:r w:rsidRPr="0062695A">
        <w:rPr>
          <w:rFonts w:cs="Arial"/>
          <w:color w:val="333333"/>
        </w:rPr>
        <w:t xml:space="preserve"> Central Services to implement administrative and programmatic functions in support of the Departments’ strategic and operational objectives while maintaining alignment with institution-wide initiatives.</w:t>
      </w:r>
    </w:p>
    <w:p w:rsidR="0062695A" w:rsidRPr="0062695A" w:rsidRDefault="0062695A" w:rsidP="0062695A">
      <w:pPr>
        <w:widowControl w:val="0"/>
        <w:tabs>
          <w:tab w:val="left" w:pos="120"/>
          <w:tab w:val="left" w:pos="360"/>
        </w:tabs>
        <w:autoSpaceDE w:val="0"/>
        <w:autoSpaceDN w:val="0"/>
        <w:adjustRightInd w:val="0"/>
        <w:spacing w:after="0" w:line="240" w:lineRule="auto"/>
        <w:ind w:left="360" w:hanging="360"/>
        <w:rPr>
          <w:rFonts w:cs="Arial"/>
          <w:color w:val="333333"/>
        </w:rPr>
      </w:pPr>
      <w:r w:rsidRPr="0062695A">
        <w:rPr>
          <w:rFonts w:cs="Arial"/>
        </w:rPr>
        <w:tab/>
      </w:r>
      <w:r w:rsidRPr="0062695A">
        <w:rPr>
          <w:rFonts w:cs="Arial"/>
          <w:color w:val="333333"/>
        </w:rPr>
        <w:t>•</w:t>
      </w:r>
      <w:r w:rsidRPr="0062695A">
        <w:rPr>
          <w:rFonts w:cs="Arial"/>
        </w:rPr>
        <w:tab/>
      </w:r>
      <w:r w:rsidRPr="0062695A">
        <w:rPr>
          <w:rFonts w:cs="Arial"/>
          <w:color w:val="333333"/>
        </w:rPr>
        <w:t xml:space="preserve">Under the direction of Department leadership, coordinate departmental and program renovation projects in conjunction with institutional facilities offices.  Coordinate departmental activities related to space, facilities and equipment, including renovations, moves, maintenance and ongoing facilities operations.  Maintain appropriate records of renovations, reallocation of space, and equipment inventory in appropriate record-keeping systems. Under the direction of Department leadership, interact on behalf of Department with architects, contractors, </w:t>
      </w:r>
      <w:proofErr w:type="gramStart"/>
      <w:r>
        <w:rPr>
          <w:rFonts w:cs="Arial"/>
          <w:color w:val="333333"/>
        </w:rPr>
        <w:t xml:space="preserve">xx </w:t>
      </w:r>
      <w:r w:rsidRPr="0062695A">
        <w:rPr>
          <w:rFonts w:cs="Arial"/>
          <w:color w:val="333333"/>
        </w:rPr>
        <w:t xml:space="preserve"> administration</w:t>
      </w:r>
      <w:proofErr w:type="gramEnd"/>
      <w:r w:rsidRPr="0062695A">
        <w:rPr>
          <w:rFonts w:cs="Arial"/>
          <w:color w:val="333333"/>
        </w:rPr>
        <w:t xml:space="preserve"> or other parties as necessary and participates in planning and design as necessary.</w:t>
      </w:r>
    </w:p>
    <w:p w:rsidR="0062695A" w:rsidRPr="0062695A" w:rsidRDefault="0062695A" w:rsidP="0062695A">
      <w:pPr>
        <w:widowControl w:val="0"/>
        <w:tabs>
          <w:tab w:val="left" w:pos="120"/>
          <w:tab w:val="left" w:pos="360"/>
        </w:tabs>
        <w:autoSpaceDE w:val="0"/>
        <w:autoSpaceDN w:val="0"/>
        <w:adjustRightInd w:val="0"/>
        <w:spacing w:after="0" w:line="240" w:lineRule="auto"/>
        <w:ind w:left="360" w:hanging="360"/>
        <w:rPr>
          <w:rFonts w:cs="Arial"/>
          <w:color w:val="333333"/>
        </w:rPr>
      </w:pPr>
      <w:r w:rsidRPr="0062695A">
        <w:rPr>
          <w:rFonts w:cs="Arial"/>
        </w:rPr>
        <w:tab/>
      </w:r>
      <w:r w:rsidRPr="0062695A">
        <w:rPr>
          <w:rFonts w:cs="Arial"/>
          <w:color w:val="333333"/>
        </w:rPr>
        <w:t>•</w:t>
      </w:r>
      <w:r w:rsidRPr="0062695A">
        <w:rPr>
          <w:rFonts w:cs="Arial"/>
        </w:rPr>
        <w:tab/>
      </w:r>
      <w:r w:rsidRPr="0062695A">
        <w:rPr>
          <w:rFonts w:cs="Arial"/>
          <w:color w:val="333333"/>
        </w:rPr>
        <w:t>In collaboration with Department administration, coordinate onboarding of administrative personnel.  Serve as a liaison to section administration to coordinate the implementation of Departmental and Institutional initiatives.</w:t>
      </w:r>
    </w:p>
    <w:p w:rsidR="0062695A" w:rsidRPr="0062695A" w:rsidRDefault="0062695A" w:rsidP="0062695A">
      <w:pPr>
        <w:widowControl w:val="0"/>
        <w:tabs>
          <w:tab w:val="left" w:pos="120"/>
          <w:tab w:val="left" w:pos="360"/>
        </w:tabs>
        <w:autoSpaceDE w:val="0"/>
        <w:autoSpaceDN w:val="0"/>
        <w:adjustRightInd w:val="0"/>
        <w:spacing w:after="0" w:line="240" w:lineRule="auto"/>
        <w:ind w:left="360" w:hanging="360"/>
        <w:rPr>
          <w:rFonts w:cs="Arial"/>
          <w:color w:val="333333"/>
        </w:rPr>
      </w:pPr>
      <w:r w:rsidRPr="0062695A">
        <w:rPr>
          <w:rFonts w:cs="Arial"/>
        </w:rPr>
        <w:tab/>
      </w:r>
      <w:r w:rsidRPr="0062695A">
        <w:rPr>
          <w:rFonts w:cs="Arial"/>
          <w:color w:val="333333"/>
        </w:rPr>
        <w:t>•</w:t>
      </w:r>
      <w:r w:rsidRPr="0062695A">
        <w:rPr>
          <w:rFonts w:cs="Arial"/>
        </w:rPr>
        <w:tab/>
      </w:r>
      <w:r w:rsidRPr="0062695A">
        <w:rPr>
          <w:rFonts w:cs="Arial"/>
          <w:color w:val="333333"/>
        </w:rPr>
        <w:t xml:space="preserve">Follow the </w:t>
      </w:r>
      <w:r>
        <w:rPr>
          <w:rFonts w:cs="Arial"/>
          <w:color w:val="333333"/>
        </w:rPr>
        <w:t>xx</w:t>
      </w:r>
      <w:r w:rsidRPr="0062695A">
        <w:rPr>
          <w:rFonts w:cs="Arial"/>
          <w:color w:val="333333"/>
        </w:rPr>
        <w:t xml:space="preserve"> code of conduct, all laws, regulations and policies and ensure legal compliance with governmental and grant requirements.</w:t>
      </w:r>
    </w:p>
    <w:p w:rsidR="00B53673" w:rsidRPr="00B53673" w:rsidRDefault="00B53673" w:rsidP="0062695A">
      <w:pPr>
        <w:widowControl w:val="0"/>
        <w:tabs>
          <w:tab w:val="left" w:pos="120"/>
          <w:tab w:val="left" w:pos="360"/>
        </w:tabs>
        <w:autoSpaceDE w:val="0"/>
        <w:autoSpaceDN w:val="0"/>
        <w:adjustRightInd w:val="0"/>
        <w:spacing w:after="0" w:line="240" w:lineRule="auto"/>
        <w:ind w:left="360" w:hanging="360"/>
        <w:rPr>
          <w:rFonts w:cs="Arial"/>
          <w:color w:val="333333"/>
        </w:rPr>
      </w:pPr>
    </w:p>
    <w:p w:rsidR="00156D8C" w:rsidRPr="003364B1" w:rsidRDefault="00156D8C" w:rsidP="00B53673">
      <w:pPr>
        <w:widowControl w:val="0"/>
        <w:tabs>
          <w:tab w:val="left" w:pos="120"/>
          <w:tab w:val="left" w:pos="360"/>
        </w:tabs>
        <w:autoSpaceDE w:val="0"/>
        <w:autoSpaceDN w:val="0"/>
        <w:adjustRightInd w:val="0"/>
        <w:spacing w:after="0" w:line="240" w:lineRule="auto"/>
        <w:ind w:left="360" w:hanging="360"/>
      </w:pPr>
    </w:p>
    <w:p w:rsidR="004C0AD3" w:rsidRDefault="004C0AD3" w:rsidP="00156D8C">
      <w:pPr>
        <w:pStyle w:val="Heading2"/>
      </w:pPr>
      <w:r>
        <w:t>Knowledge, Skills and Abilities</w:t>
      </w:r>
    </w:p>
    <w:p w:rsidR="0062695A" w:rsidRPr="0062695A" w:rsidRDefault="0062695A" w:rsidP="0062695A">
      <w:pPr>
        <w:widowControl w:val="0"/>
        <w:tabs>
          <w:tab w:val="left" w:pos="90"/>
        </w:tabs>
        <w:autoSpaceDE w:val="0"/>
        <w:autoSpaceDN w:val="0"/>
        <w:adjustRightInd w:val="0"/>
        <w:spacing w:after="0" w:line="240" w:lineRule="auto"/>
        <w:rPr>
          <w:rFonts w:cs="Arial"/>
          <w:color w:val="333333"/>
          <w:szCs w:val="20"/>
        </w:rPr>
      </w:pPr>
      <w:bookmarkStart w:id="0" w:name="_GoBack"/>
      <w:r w:rsidRPr="0062695A">
        <w:rPr>
          <w:rFonts w:cs="Arial"/>
          <w:color w:val="333333"/>
          <w:szCs w:val="20"/>
        </w:rPr>
        <w:t xml:space="preserve">Knowledge of economics, accounting, mathematics, administration, English language, law, government, and human resources. </w:t>
      </w:r>
    </w:p>
    <w:p w:rsidR="0062695A" w:rsidRPr="0062695A" w:rsidRDefault="0062695A" w:rsidP="0062695A">
      <w:pPr>
        <w:widowControl w:val="0"/>
        <w:tabs>
          <w:tab w:val="left" w:pos="90"/>
        </w:tabs>
        <w:autoSpaceDE w:val="0"/>
        <w:autoSpaceDN w:val="0"/>
        <w:adjustRightInd w:val="0"/>
        <w:spacing w:after="0" w:line="240" w:lineRule="auto"/>
        <w:rPr>
          <w:rFonts w:cs="Arial"/>
          <w:color w:val="333333"/>
          <w:szCs w:val="20"/>
        </w:rPr>
      </w:pPr>
      <w:r w:rsidRPr="0062695A">
        <w:rPr>
          <w:rFonts w:cs="Arial"/>
          <w:color w:val="333333"/>
          <w:szCs w:val="20"/>
        </w:rPr>
        <w:t xml:space="preserve">Work requires resource management, mathematics, problem solving, coordinating work activities, critical thinking, systems analysis, operations analysis, time management, writing, active listening, and active learning skills. </w:t>
      </w:r>
    </w:p>
    <w:p w:rsidR="0062695A" w:rsidRPr="0062695A" w:rsidRDefault="0062695A" w:rsidP="0062695A">
      <w:pPr>
        <w:widowControl w:val="0"/>
        <w:tabs>
          <w:tab w:val="left" w:pos="90"/>
        </w:tabs>
        <w:autoSpaceDE w:val="0"/>
        <w:autoSpaceDN w:val="0"/>
        <w:adjustRightInd w:val="0"/>
        <w:spacing w:after="0" w:line="240" w:lineRule="auto"/>
        <w:rPr>
          <w:rFonts w:cs="Arial"/>
          <w:color w:val="333333"/>
          <w:szCs w:val="20"/>
        </w:rPr>
      </w:pPr>
      <w:r w:rsidRPr="0062695A">
        <w:rPr>
          <w:rFonts w:cs="Arial"/>
          <w:color w:val="333333"/>
          <w:szCs w:val="20"/>
        </w:rPr>
        <w:t>Speech clarity, speech recognition, finger dexterity, and wrist-finger speed while operating computers abilities required.</w:t>
      </w:r>
    </w:p>
    <w:p w:rsidR="0062695A" w:rsidRPr="0062695A" w:rsidRDefault="0062695A" w:rsidP="0062695A">
      <w:pPr>
        <w:rPr>
          <w:sz w:val="24"/>
        </w:rPr>
      </w:pPr>
    </w:p>
    <w:bookmarkEnd w:id="0"/>
    <w:p w:rsidR="00C6662F" w:rsidRPr="00651A8D" w:rsidRDefault="00C6662F" w:rsidP="00726FF0">
      <w:pPr>
        <w:pStyle w:val="Heading2"/>
        <w:rPr>
          <w:rFonts w:asciiTheme="minorHAnsi" w:eastAsiaTheme="minorHAnsi" w:hAnsiTheme="minorHAnsi" w:cstheme="minorBidi"/>
          <w:color w:val="auto"/>
          <w:sz w:val="22"/>
          <w:szCs w:val="22"/>
        </w:rPr>
      </w:pPr>
      <w:r>
        <w:t>Position Requirements</w:t>
      </w:r>
    </w:p>
    <w:p w:rsidR="00E6563D" w:rsidRDefault="00C6662F" w:rsidP="00E6563D">
      <w:pPr>
        <w:widowControl w:val="0"/>
        <w:tabs>
          <w:tab w:val="left" w:pos="90"/>
          <w:tab w:val="left" w:pos="3240"/>
        </w:tabs>
        <w:autoSpaceDE w:val="0"/>
        <w:autoSpaceDN w:val="0"/>
        <w:adjustRightInd w:val="0"/>
        <w:spacing w:after="0" w:line="240" w:lineRule="auto"/>
        <w:rPr>
          <w:rFonts w:cs="Arial"/>
          <w:color w:val="333333"/>
          <w:szCs w:val="20"/>
        </w:rPr>
      </w:pPr>
      <w:r>
        <w:t>Education</w:t>
      </w:r>
      <w:r w:rsidR="00C56AA9">
        <w:t xml:space="preserve">:  </w:t>
      </w:r>
      <w:r w:rsidR="003D516B">
        <w:t>Bachelor’s</w:t>
      </w:r>
      <w:r w:rsidR="002E2533">
        <w:rPr>
          <w:rFonts w:cs="Arial"/>
          <w:color w:val="333333"/>
          <w:szCs w:val="20"/>
        </w:rPr>
        <w:t xml:space="preserve"> degree</w:t>
      </w:r>
    </w:p>
    <w:p w:rsidR="00E6563D" w:rsidRPr="00AA5089" w:rsidRDefault="00C6662F" w:rsidP="00E6563D">
      <w:pPr>
        <w:widowControl w:val="0"/>
        <w:tabs>
          <w:tab w:val="left" w:pos="90"/>
          <w:tab w:val="left" w:pos="3240"/>
        </w:tabs>
        <w:autoSpaceDE w:val="0"/>
        <w:autoSpaceDN w:val="0"/>
        <w:adjustRightInd w:val="0"/>
        <w:spacing w:after="0" w:line="240" w:lineRule="auto"/>
        <w:rPr>
          <w:rFonts w:ascii="Arial" w:hAnsi="Arial" w:cs="Arial"/>
          <w:color w:val="333333"/>
          <w:sz w:val="20"/>
          <w:szCs w:val="20"/>
        </w:rPr>
      </w:pPr>
      <w:r>
        <w:t>Experience:</w:t>
      </w:r>
      <w:r w:rsidR="00FA618A">
        <w:t xml:space="preserve"> </w:t>
      </w:r>
      <w:r w:rsidR="00B53673">
        <w:t>6</w:t>
      </w:r>
      <w:r w:rsidR="00970DA4">
        <w:t xml:space="preserve"> years</w:t>
      </w:r>
    </w:p>
    <w:p w:rsidR="00ED20D8" w:rsidRPr="00C6662F" w:rsidRDefault="00C80A78" w:rsidP="00C6662F">
      <w:pPr>
        <w:rPr>
          <w:b/>
          <w:u w:val="single"/>
        </w:rPr>
      </w:pPr>
      <w:r>
        <w:t xml:space="preserve">FLSA: </w:t>
      </w:r>
      <w:r w:rsidR="00E6563D">
        <w:t xml:space="preserve"> </w:t>
      </w:r>
      <w:r w:rsidR="0068602E">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A43"/>
    <w:multiLevelType w:val="hybridMultilevel"/>
    <w:tmpl w:val="7AC6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06499"/>
    <w:multiLevelType w:val="hybridMultilevel"/>
    <w:tmpl w:val="22B4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74246"/>
    <w:multiLevelType w:val="hybridMultilevel"/>
    <w:tmpl w:val="5912A3C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7414A"/>
    <w:multiLevelType w:val="hybridMultilevel"/>
    <w:tmpl w:val="0BAAE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B654C"/>
    <w:multiLevelType w:val="hybridMultilevel"/>
    <w:tmpl w:val="CD5A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9E4BDC"/>
    <w:multiLevelType w:val="hybridMultilevel"/>
    <w:tmpl w:val="0E84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876BA"/>
    <w:multiLevelType w:val="hybridMultilevel"/>
    <w:tmpl w:val="3A5C441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32452D0A"/>
    <w:multiLevelType w:val="hybridMultilevel"/>
    <w:tmpl w:val="13F6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E5FF8"/>
    <w:multiLevelType w:val="hybridMultilevel"/>
    <w:tmpl w:val="0CEC082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C7A3A"/>
    <w:multiLevelType w:val="hybridMultilevel"/>
    <w:tmpl w:val="CFA6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A4B10"/>
    <w:multiLevelType w:val="hybridMultilevel"/>
    <w:tmpl w:val="CFEE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A5420F"/>
    <w:multiLevelType w:val="hybridMultilevel"/>
    <w:tmpl w:val="ED6CCF4C"/>
    <w:lvl w:ilvl="0" w:tplc="851CEC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31"/>
  </w:num>
  <w:num w:numId="4">
    <w:abstractNumId w:val="8"/>
  </w:num>
  <w:num w:numId="5">
    <w:abstractNumId w:val="11"/>
  </w:num>
  <w:num w:numId="6">
    <w:abstractNumId w:val="24"/>
  </w:num>
  <w:num w:numId="7">
    <w:abstractNumId w:val="17"/>
  </w:num>
  <w:num w:numId="8">
    <w:abstractNumId w:val="25"/>
  </w:num>
  <w:num w:numId="9">
    <w:abstractNumId w:val="18"/>
  </w:num>
  <w:num w:numId="10">
    <w:abstractNumId w:val="1"/>
  </w:num>
  <w:num w:numId="11">
    <w:abstractNumId w:val="5"/>
  </w:num>
  <w:num w:numId="12">
    <w:abstractNumId w:val="20"/>
  </w:num>
  <w:num w:numId="13">
    <w:abstractNumId w:val="27"/>
  </w:num>
  <w:num w:numId="14">
    <w:abstractNumId w:val="6"/>
  </w:num>
  <w:num w:numId="15">
    <w:abstractNumId w:val="15"/>
  </w:num>
  <w:num w:numId="16">
    <w:abstractNumId w:val="23"/>
  </w:num>
  <w:num w:numId="17">
    <w:abstractNumId w:val="22"/>
  </w:num>
  <w:num w:numId="18">
    <w:abstractNumId w:val="10"/>
  </w:num>
  <w:num w:numId="19">
    <w:abstractNumId w:val="3"/>
  </w:num>
  <w:num w:numId="20">
    <w:abstractNumId w:val="19"/>
  </w:num>
  <w:num w:numId="21">
    <w:abstractNumId w:val="26"/>
  </w:num>
  <w:num w:numId="22">
    <w:abstractNumId w:val="12"/>
  </w:num>
  <w:num w:numId="23">
    <w:abstractNumId w:val="0"/>
  </w:num>
  <w:num w:numId="24">
    <w:abstractNumId w:val="30"/>
  </w:num>
  <w:num w:numId="25">
    <w:abstractNumId w:val="28"/>
  </w:num>
  <w:num w:numId="26">
    <w:abstractNumId w:val="9"/>
  </w:num>
  <w:num w:numId="27">
    <w:abstractNumId w:val="2"/>
  </w:num>
  <w:num w:numId="28">
    <w:abstractNumId w:val="14"/>
  </w:num>
  <w:num w:numId="29">
    <w:abstractNumId w:val="32"/>
  </w:num>
  <w:num w:numId="30">
    <w:abstractNumId w:val="7"/>
  </w:num>
  <w:num w:numId="31">
    <w:abstractNumId w:val="16"/>
  </w:num>
  <w:num w:numId="32">
    <w:abstractNumId w:val="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0F441B"/>
    <w:rsid w:val="00154D7A"/>
    <w:rsid w:val="001565A4"/>
    <w:rsid w:val="00156D8C"/>
    <w:rsid w:val="00187869"/>
    <w:rsid w:val="001A7ABF"/>
    <w:rsid w:val="001D603D"/>
    <w:rsid w:val="001E2B29"/>
    <w:rsid w:val="0022408B"/>
    <w:rsid w:val="002C3187"/>
    <w:rsid w:val="002D5944"/>
    <w:rsid w:val="002E1BE5"/>
    <w:rsid w:val="002E2533"/>
    <w:rsid w:val="002E5A3F"/>
    <w:rsid w:val="002F12C1"/>
    <w:rsid w:val="00304425"/>
    <w:rsid w:val="003364B1"/>
    <w:rsid w:val="00345D0B"/>
    <w:rsid w:val="003467FA"/>
    <w:rsid w:val="00391715"/>
    <w:rsid w:val="003D516B"/>
    <w:rsid w:val="003E31EF"/>
    <w:rsid w:val="004226E2"/>
    <w:rsid w:val="004B006B"/>
    <w:rsid w:val="004B1503"/>
    <w:rsid w:val="004B6D79"/>
    <w:rsid w:val="004C0AD3"/>
    <w:rsid w:val="004D393C"/>
    <w:rsid w:val="00501DD9"/>
    <w:rsid w:val="005167F9"/>
    <w:rsid w:val="005174C8"/>
    <w:rsid w:val="00544244"/>
    <w:rsid w:val="00593331"/>
    <w:rsid w:val="0059523E"/>
    <w:rsid w:val="005B3D45"/>
    <w:rsid w:val="005B3F34"/>
    <w:rsid w:val="005C3F2C"/>
    <w:rsid w:val="00620697"/>
    <w:rsid w:val="0062695A"/>
    <w:rsid w:val="0065088A"/>
    <w:rsid w:val="00651A8D"/>
    <w:rsid w:val="00651DFB"/>
    <w:rsid w:val="0068602E"/>
    <w:rsid w:val="006A6044"/>
    <w:rsid w:val="006D5B8D"/>
    <w:rsid w:val="00702BA6"/>
    <w:rsid w:val="0070607C"/>
    <w:rsid w:val="00726FF0"/>
    <w:rsid w:val="007A611C"/>
    <w:rsid w:val="007E1E0D"/>
    <w:rsid w:val="00837556"/>
    <w:rsid w:val="00845FA5"/>
    <w:rsid w:val="008A5635"/>
    <w:rsid w:val="008A7C9A"/>
    <w:rsid w:val="008B455C"/>
    <w:rsid w:val="008F0C9D"/>
    <w:rsid w:val="00913D81"/>
    <w:rsid w:val="00930BD8"/>
    <w:rsid w:val="00970DA4"/>
    <w:rsid w:val="00984F7D"/>
    <w:rsid w:val="0099277D"/>
    <w:rsid w:val="00994E41"/>
    <w:rsid w:val="009978E6"/>
    <w:rsid w:val="009B3910"/>
    <w:rsid w:val="009B6FAE"/>
    <w:rsid w:val="009D4B7E"/>
    <w:rsid w:val="009E1C8C"/>
    <w:rsid w:val="00A149C9"/>
    <w:rsid w:val="00A26469"/>
    <w:rsid w:val="00A2677A"/>
    <w:rsid w:val="00A85727"/>
    <w:rsid w:val="00A96337"/>
    <w:rsid w:val="00AC387B"/>
    <w:rsid w:val="00AC76BB"/>
    <w:rsid w:val="00B10A8E"/>
    <w:rsid w:val="00B15CDA"/>
    <w:rsid w:val="00B53673"/>
    <w:rsid w:val="00B546EE"/>
    <w:rsid w:val="00B5503A"/>
    <w:rsid w:val="00B65645"/>
    <w:rsid w:val="00B7141D"/>
    <w:rsid w:val="00B7522A"/>
    <w:rsid w:val="00B84C34"/>
    <w:rsid w:val="00B9224C"/>
    <w:rsid w:val="00BE5169"/>
    <w:rsid w:val="00C3205A"/>
    <w:rsid w:val="00C326A0"/>
    <w:rsid w:val="00C56AA9"/>
    <w:rsid w:val="00C625EB"/>
    <w:rsid w:val="00C62CA3"/>
    <w:rsid w:val="00C6662F"/>
    <w:rsid w:val="00C70695"/>
    <w:rsid w:val="00C80A78"/>
    <w:rsid w:val="00CB3E7D"/>
    <w:rsid w:val="00D249C0"/>
    <w:rsid w:val="00D4525F"/>
    <w:rsid w:val="00D572E4"/>
    <w:rsid w:val="00D6156C"/>
    <w:rsid w:val="00DB6BCA"/>
    <w:rsid w:val="00DC5AA2"/>
    <w:rsid w:val="00E219BD"/>
    <w:rsid w:val="00E32E63"/>
    <w:rsid w:val="00E42AA4"/>
    <w:rsid w:val="00E536F7"/>
    <w:rsid w:val="00E640BD"/>
    <w:rsid w:val="00E6563D"/>
    <w:rsid w:val="00ED20D8"/>
    <w:rsid w:val="00F35D59"/>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CE22"/>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F5B8B-084D-4C80-824A-0E2CC2AD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sue</cp:lastModifiedBy>
  <cp:revision>2</cp:revision>
  <dcterms:created xsi:type="dcterms:W3CDTF">2019-02-04T22:00:00Z</dcterms:created>
  <dcterms:modified xsi:type="dcterms:W3CDTF">2019-02-04T22:00:00Z</dcterms:modified>
</cp:coreProperties>
</file>