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A2677A" w:rsidP="00620697">
      <w:pPr>
        <w:pStyle w:val="Heading1"/>
      </w:pPr>
      <w:r>
        <w:t>Chief Financial Officer</w:t>
      </w:r>
      <w:r w:rsidR="005167F9">
        <w:t xml:space="preserve"> </w:t>
      </w:r>
      <w:r w:rsidR="003467FA">
        <w:t>– Position Description</w:t>
      </w:r>
    </w:p>
    <w:p w:rsidR="003467FA" w:rsidRDefault="003467FA" w:rsidP="003467FA"/>
    <w:p w:rsidR="003467FA" w:rsidRDefault="00B10A8E" w:rsidP="003467FA">
      <w:pPr>
        <w:pStyle w:val="Heading2"/>
      </w:pPr>
      <w:r>
        <w:t>Position Purpose</w:t>
      </w:r>
    </w:p>
    <w:p w:rsidR="009D4B7E" w:rsidRDefault="00A2677A" w:rsidP="00A2677A">
      <w:pPr>
        <w:autoSpaceDE w:val="0"/>
        <w:autoSpaceDN w:val="0"/>
        <w:adjustRightInd w:val="0"/>
        <w:spacing w:after="0" w:line="240" w:lineRule="auto"/>
      </w:pPr>
      <w:r>
        <w:t>Serve as the Chief Financial Office</w:t>
      </w:r>
      <w:r>
        <w:t>r for the School of Medicine (SO</w:t>
      </w:r>
      <w:r>
        <w:t>M), leading and managing all fina</w:t>
      </w:r>
      <w:r>
        <w:t xml:space="preserve">ncial and management accounting </w:t>
      </w:r>
      <w:r>
        <w:t>activities, and as a strategic partner with university &amp; hospital management to visualize and develop financia</w:t>
      </w:r>
      <w:r>
        <w:t xml:space="preserve">l policy, systems, programs and </w:t>
      </w:r>
      <w:r>
        <w:t>strategy.</w:t>
      </w:r>
    </w:p>
    <w:p w:rsidR="00A2677A" w:rsidRDefault="00A2677A" w:rsidP="00A2677A">
      <w:pPr>
        <w:autoSpaceDE w:val="0"/>
        <w:autoSpaceDN w:val="0"/>
        <w:adjustRightInd w:val="0"/>
        <w:spacing w:after="0" w:line="240" w:lineRule="auto"/>
      </w:pPr>
    </w:p>
    <w:p w:rsidR="00620697" w:rsidRDefault="00F60810" w:rsidP="00AC387B">
      <w:pPr>
        <w:pStyle w:val="Heading2"/>
      </w:pPr>
      <w:r>
        <w:t>Duties and Responsibilities</w:t>
      </w:r>
    </w:p>
    <w:p w:rsidR="00A2677A" w:rsidRDefault="00A2677A" w:rsidP="00A2677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</w:pPr>
      <w:r>
        <w:t>Oversee the School of Medicine financial assets, including controls and management reporting. Oversee the consolidated budget, capital</w:t>
      </w:r>
      <w:r>
        <w:t xml:space="preserve"> </w:t>
      </w:r>
      <w:r>
        <w:t>plan, annual capital budget, fund application, expenditures and compliance; management and allocation of reserves and use of the school's</w:t>
      </w:r>
      <w:r>
        <w:t xml:space="preserve"> </w:t>
      </w:r>
      <w:r>
        <w:t>endowment; development of models for new algorithms for the operating budget and for negotiation with the Dean, Department Chairs and</w:t>
      </w:r>
      <w:r>
        <w:t xml:space="preserve"> </w:t>
      </w:r>
      <w:r>
        <w:t>Stanford Hospitals leaders.</w:t>
      </w:r>
    </w:p>
    <w:p w:rsidR="00A2677A" w:rsidRDefault="00A2677A" w:rsidP="00A2677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</w:pPr>
      <w:r>
        <w:t>Represent the school in development of key business plans. Develop and negotiate inter-entity ag</w:t>
      </w:r>
      <w:r>
        <w:t>reements. Responsible for all SO</w:t>
      </w:r>
      <w:r>
        <w:t>M</w:t>
      </w:r>
      <w:r>
        <w:t xml:space="preserve"> </w:t>
      </w:r>
      <w:r>
        <w:t xml:space="preserve">contractual relationships outside the University, </w:t>
      </w:r>
      <w:r>
        <w:t xml:space="preserve">such as agreements with partner </w:t>
      </w:r>
      <w:r>
        <w:t>hospitals</w:t>
      </w:r>
      <w:bookmarkStart w:id="0" w:name="_GoBack"/>
      <w:bookmarkEnd w:id="0"/>
      <w:r>
        <w:t>.</w:t>
      </w:r>
    </w:p>
    <w:p w:rsidR="00A2677A" w:rsidRDefault="00A2677A" w:rsidP="00A2677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</w:pPr>
      <w:r>
        <w:t>Develop, interpret, document and implement financial and internal control policies, procedures and processes for finance, accounting,</w:t>
      </w:r>
      <w:r>
        <w:t xml:space="preserve"> </w:t>
      </w:r>
      <w:r>
        <w:t>budgeting, financial/accounting systems, internal controls and auditing for the school.</w:t>
      </w:r>
    </w:p>
    <w:p w:rsidR="00A2677A" w:rsidRDefault="00A2677A" w:rsidP="00A2677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</w:pPr>
      <w:r>
        <w:t>Identify and resolve strategic problems that affect the overall functioning beyond the immediate unit that have university-wide impact.</w:t>
      </w:r>
    </w:p>
    <w:p w:rsidR="00A2677A" w:rsidRDefault="00A2677A" w:rsidP="00A2677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</w:pPr>
      <w:r>
        <w:t>Direct efforts of managers; develop those in leadership positions and in the leadership pipeline, make hiring decisions, provide coaching</w:t>
      </w:r>
      <w:r>
        <w:t xml:space="preserve"> </w:t>
      </w:r>
      <w:r>
        <w:t>and mentoring, manage performance, determine staffing needs, develop and ensure succession planning within area of responsibility.</w:t>
      </w:r>
    </w:p>
    <w:p w:rsidR="00A2677A" w:rsidRDefault="00A2677A" w:rsidP="00A2677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</w:pPr>
      <w:r>
        <w:t>Collaborate with university and hospital senior leaders to formulate, review and/or amend policies.</w:t>
      </w:r>
    </w:p>
    <w:p w:rsidR="00A2677A" w:rsidRDefault="00A2677A" w:rsidP="00A2677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</w:pPr>
      <w:r>
        <w:t>Work with external regulatory agencies on issues of mutual interest.</w:t>
      </w:r>
    </w:p>
    <w:p w:rsidR="00A2677A" w:rsidRDefault="00A2677A" w:rsidP="00A2677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</w:pPr>
      <w:r>
        <w:t>Ensure proper recording of SO</w:t>
      </w:r>
      <w:r>
        <w:t>M assets, liabilities, funds, revenues and expenses in compliance with GAAP, applicable laws, regulations,</w:t>
      </w:r>
      <w:r>
        <w:t xml:space="preserve"> </w:t>
      </w:r>
      <w:r>
        <w:t>university policies and donor requirements.</w:t>
      </w:r>
    </w:p>
    <w:p w:rsidR="00ED20D8" w:rsidRPr="00A2677A" w:rsidRDefault="00A2677A" w:rsidP="00A2677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</w:pPr>
      <w:r>
        <w:t>Evaluate economic and social forces and government influences; interpret their effects upon the organization’s financial performance.</w:t>
      </w:r>
    </w:p>
    <w:p w:rsidR="00A2677A" w:rsidRDefault="00A2677A" w:rsidP="00A2677A"/>
    <w:p w:rsidR="004C0AD3" w:rsidRDefault="004C0AD3" w:rsidP="00E32E63">
      <w:pPr>
        <w:pStyle w:val="Heading2"/>
      </w:pPr>
      <w:r>
        <w:t>Knowledge, Skills and Abilities</w:t>
      </w:r>
    </w:p>
    <w:p w:rsidR="00A2677A" w:rsidRDefault="00A2677A" w:rsidP="00A2677A">
      <w:pPr>
        <w:pStyle w:val="ListParagraph"/>
        <w:numPr>
          <w:ilvl w:val="0"/>
          <w:numId w:val="18"/>
        </w:numPr>
      </w:pPr>
      <w:r w:rsidRPr="00A2677A">
        <w:t>Demonstrated ability to apply financial and analytical skills based on a firm understanding of the mission, strategy and operating principles</w:t>
      </w:r>
      <w:r>
        <w:t xml:space="preserve"> </w:t>
      </w:r>
      <w:r w:rsidRPr="00A2677A">
        <w:t>of the university and school.</w:t>
      </w:r>
    </w:p>
    <w:p w:rsidR="00A2677A" w:rsidRDefault="00A2677A" w:rsidP="00A2677A">
      <w:pPr>
        <w:pStyle w:val="ListParagraph"/>
        <w:numPr>
          <w:ilvl w:val="0"/>
          <w:numId w:val="18"/>
        </w:numPr>
      </w:pPr>
      <w:r w:rsidRPr="00A2677A">
        <w:t>Broad subject matter expertise in all aspects of CFO-type responsibilities including financial, project management and controls.</w:t>
      </w:r>
    </w:p>
    <w:p w:rsidR="00A2677A" w:rsidRDefault="00A2677A" w:rsidP="00A2677A">
      <w:pPr>
        <w:pStyle w:val="ListParagraph"/>
        <w:numPr>
          <w:ilvl w:val="0"/>
          <w:numId w:val="18"/>
        </w:numPr>
      </w:pPr>
      <w:r w:rsidRPr="00A2677A">
        <w:t>Strong interpersonal skills with a demonstrated ability to work and interact effectively with a diversity of individuals representing a broad</w:t>
      </w:r>
      <w:r>
        <w:t xml:space="preserve"> </w:t>
      </w:r>
      <w:r w:rsidRPr="00A2677A">
        <w:t>range of skills and experiences, and the ability to build coalitions and inter-functional teams to leverage synergistic relationships.</w:t>
      </w:r>
    </w:p>
    <w:p w:rsidR="00A2677A" w:rsidRDefault="00A2677A" w:rsidP="00A2677A">
      <w:pPr>
        <w:pStyle w:val="ListParagraph"/>
        <w:numPr>
          <w:ilvl w:val="0"/>
          <w:numId w:val="18"/>
        </w:numPr>
      </w:pPr>
      <w:r w:rsidRPr="00A2677A">
        <w:t>Proven strategic and innovative thinker who plans and makes decisions within the framework of the school/unit and university’s strategic</w:t>
      </w:r>
      <w:r>
        <w:t xml:space="preserve"> </w:t>
      </w:r>
      <w:r w:rsidRPr="00A2677A">
        <w:t>intent.</w:t>
      </w:r>
    </w:p>
    <w:p w:rsidR="00A2677A" w:rsidRDefault="00A2677A" w:rsidP="00A2677A">
      <w:pPr>
        <w:pStyle w:val="ListParagraph"/>
        <w:numPr>
          <w:ilvl w:val="0"/>
          <w:numId w:val="18"/>
        </w:numPr>
      </w:pPr>
      <w:r w:rsidRPr="00A2677A">
        <w:t>Skill in examining and re-engineering operations and procedures, formulating policy, and developing and implementing new strategies and</w:t>
      </w:r>
      <w:r>
        <w:t xml:space="preserve"> </w:t>
      </w:r>
      <w:r w:rsidRPr="00A2677A">
        <w:t>procedures.</w:t>
      </w:r>
    </w:p>
    <w:p w:rsidR="00A2677A" w:rsidRDefault="00A2677A" w:rsidP="00A2677A">
      <w:pPr>
        <w:pStyle w:val="ListParagraph"/>
        <w:numPr>
          <w:ilvl w:val="0"/>
          <w:numId w:val="18"/>
        </w:numPr>
      </w:pPr>
      <w:r w:rsidRPr="00A2677A">
        <w:t>Successful experience with organizational development and staff development, and a proven ability to create and manage change.</w:t>
      </w:r>
    </w:p>
    <w:p w:rsidR="00A2677A" w:rsidRDefault="00A2677A" w:rsidP="00A2677A">
      <w:pPr>
        <w:pStyle w:val="ListParagraph"/>
        <w:numPr>
          <w:ilvl w:val="0"/>
          <w:numId w:val="18"/>
        </w:numPr>
      </w:pPr>
      <w:r w:rsidRPr="00A2677A">
        <w:t>Advanced oral and written communication skills. Able to present information clearly and effectively to internal and external audiences, client</w:t>
      </w:r>
      <w:r>
        <w:t xml:space="preserve"> </w:t>
      </w:r>
      <w:r w:rsidRPr="00A2677A">
        <w:t>groups and all levels of management and serve as an advisor to senior and university leadership.</w:t>
      </w:r>
    </w:p>
    <w:p w:rsidR="00A2677A" w:rsidRDefault="00A2677A" w:rsidP="00A2677A">
      <w:pPr>
        <w:pStyle w:val="ListParagraph"/>
        <w:numPr>
          <w:ilvl w:val="0"/>
          <w:numId w:val="18"/>
        </w:numPr>
      </w:pPr>
      <w:r w:rsidRPr="00A2677A">
        <w:lastRenderedPageBreak/>
        <w:t>Previous experience in strategic management and leading large multi-functional teams including financial teams.</w:t>
      </w:r>
      <w:r>
        <w:t xml:space="preserve"> </w:t>
      </w:r>
      <w:r w:rsidRPr="00A2677A">
        <w:t>Strong leadership and strategic management skills; experience partnering at the senior level across an organization.</w:t>
      </w:r>
    </w:p>
    <w:p w:rsidR="00651A8D" w:rsidRDefault="00A2677A" w:rsidP="00A2677A">
      <w:pPr>
        <w:pStyle w:val="ListParagraph"/>
        <w:numPr>
          <w:ilvl w:val="0"/>
          <w:numId w:val="18"/>
        </w:numPr>
      </w:pPr>
      <w:r w:rsidRPr="00A2677A">
        <w:t>Experience as a senior manager with responsibility for developing and mentoring managers and senior professionals.</w:t>
      </w:r>
    </w:p>
    <w:p w:rsidR="00C6662F" w:rsidRPr="00651A8D" w:rsidRDefault="00C6662F" w:rsidP="00651A8D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C6662F" w:rsidRDefault="00C6662F" w:rsidP="00C6662F">
      <w:r>
        <w:t>Education:</w:t>
      </w:r>
      <w:r w:rsidR="00FA618A">
        <w:t xml:space="preserve"> </w:t>
      </w:r>
      <w:r w:rsidR="00A2677A">
        <w:t>MBA or advanced degree in finance, economics or related field.</w:t>
      </w:r>
    </w:p>
    <w:p w:rsidR="00620697" w:rsidRDefault="00C6662F" w:rsidP="00C6662F">
      <w:r>
        <w:t>Experience:</w:t>
      </w:r>
      <w:r w:rsidR="00FA618A">
        <w:t xml:space="preserve"> </w:t>
      </w:r>
      <w:r w:rsidR="00A2677A">
        <w:t xml:space="preserve">10+ years progressively responsible experience in finance and leadership roles or combination of education </w:t>
      </w:r>
    </w:p>
    <w:p w:rsidR="00ED20D8" w:rsidRPr="00C6662F" w:rsidRDefault="00ED20D8" w:rsidP="00C6662F">
      <w:pPr>
        <w:rPr>
          <w:b/>
          <w:u w:val="single"/>
        </w:rPr>
      </w:pPr>
      <w:r>
        <w:t>FLSA: Non-Exempt</w:t>
      </w:r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3"/>
  </w:num>
  <w:num w:numId="5">
    <w:abstractNumId w:val="5"/>
  </w:num>
  <w:num w:numId="6">
    <w:abstractNumId w:val="13"/>
  </w:num>
  <w:num w:numId="7">
    <w:abstractNumId w:val="7"/>
  </w:num>
  <w:num w:numId="8">
    <w:abstractNumId w:val="14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  <w:num w:numId="13">
    <w:abstractNumId w:val="15"/>
  </w:num>
  <w:num w:numId="14">
    <w:abstractNumId w:val="2"/>
  </w:num>
  <w:num w:numId="15">
    <w:abstractNumId w:val="6"/>
  </w:num>
  <w:num w:numId="16">
    <w:abstractNumId w:val="1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1565A4"/>
    <w:rsid w:val="00187869"/>
    <w:rsid w:val="001A7ABF"/>
    <w:rsid w:val="001D603D"/>
    <w:rsid w:val="001E2B29"/>
    <w:rsid w:val="0022408B"/>
    <w:rsid w:val="002C3187"/>
    <w:rsid w:val="002D5944"/>
    <w:rsid w:val="002E1BE5"/>
    <w:rsid w:val="002E5A3F"/>
    <w:rsid w:val="002F12C1"/>
    <w:rsid w:val="00304425"/>
    <w:rsid w:val="00345D0B"/>
    <w:rsid w:val="003467FA"/>
    <w:rsid w:val="00391715"/>
    <w:rsid w:val="003E31EF"/>
    <w:rsid w:val="004B006B"/>
    <w:rsid w:val="004B1503"/>
    <w:rsid w:val="004C0AD3"/>
    <w:rsid w:val="004D393C"/>
    <w:rsid w:val="00501DD9"/>
    <w:rsid w:val="005167F9"/>
    <w:rsid w:val="00544244"/>
    <w:rsid w:val="00593331"/>
    <w:rsid w:val="005B3D45"/>
    <w:rsid w:val="005B3F34"/>
    <w:rsid w:val="00620697"/>
    <w:rsid w:val="0065088A"/>
    <w:rsid w:val="00651A8D"/>
    <w:rsid w:val="00651DFB"/>
    <w:rsid w:val="006A6044"/>
    <w:rsid w:val="00702BA6"/>
    <w:rsid w:val="0070607C"/>
    <w:rsid w:val="007A611C"/>
    <w:rsid w:val="007E1E0D"/>
    <w:rsid w:val="00845FA5"/>
    <w:rsid w:val="008A7C9A"/>
    <w:rsid w:val="00930BD8"/>
    <w:rsid w:val="009B6FAE"/>
    <w:rsid w:val="009D4B7E"/>
    <w:rsid w:val="009E1C8C"/>
    <w:rsid w:val="00A26469"/>
    <w:rsid w:val="00A2677A"/>
    <w:rsid w:val="00A85727"/>
    <w:rsid w:val="00A96337"/>
    <w:rsid w:val="00AC387B"/>
    <w:rsid w:val="00B10A8E"/>
    <w:rsid w:val="00B65645"/>
    <w:rsid w:val="00B7522A"/>
    <w:rsid w:val="00C3205A"/>
    <w:rsid w:val="00C625EB"/>
    <w:rsid w:val="00C6662F"/>
    <w:rsid w:val="00C70695"/>
    <w:rsid w:val="00D249C0"/>
    <w:rsid w:val="00D4525F"/>
    <w:rsid w:val="00D572E4"/>
    <w:rsid w:val="00DC5AA2"/>
    <w:rsid w:val="00E219BD"/>
    <w:rsid w:val="00E32E63"/>
    <w:rsid w:val="00E42AA4"/>
    <w:rsid w:val="00E536F7"/>
    <w:rsid w:val="00E640BD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6166F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41CC7-EAFC-4A79-981F-D53BBA4F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Wiegerling, Miranda</cp:lastModifiedBy>
  <cp:revision>3</cp:revision>
  <dcterms:created xsi:type="dcterms:W3CDTF">2018-12-17T14:43:00Z</dcterms:created>
  <dcterms:modified xsi:type="dcterms:W3CDTF">2018-12-17T14:51:00Z</dcterms:modified>
</cp:coreProperties>
</file>